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76FB" w14:textId="77777777" w:rsidR="00F02D76" w:rsidRPr="00F24227" w:rsidRDefault="00F02D76" w:rsidP="00F02D76">
      <w:pPr>
        <w:spacing w:after="0" w:line="240" w:lineRule="auto"/>
        <w:jc w:val="center"/>
        <w:rPr>
          <w:rFonts w:ascii="Cambria" w:hAnsi="Cambria" w:cs="Times New Roman"/>
          <w:b/>
          <w:sz w:val="24"/>
        </w:rPr>
      </w:pPr>
    </w:p>
    <w:p w14:paraId="510232C8" w14:textId="77777777" w:rsidR="00F24227" w:rsidRDefault="00BA59FA" w:rsidP="00F02D76">
      <w:pPr>
        <w:spacing w:after="0" w:line="240" w:lineRule="auto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 xml:space="preserve">Covid </w:t>
      </w:r>
      <w:r w:rsidR="00F24227">
        <w:rPr>
          <w:rFonts w:ascii="Cambria" w:hAnsi="Cambria" w:cs="Times New Roman"/>
          <w:b/>
          <w:sz w:val="24"/>
        </w:rPr>
        <w:t>Court format:</w:t>
      </w:r>
    </w:p>
    <w:p w14:paraId="5C62F3F4" w14:textId="77777777" w:rsidR="00112786" w:rsidRDefault="00112786" w:rsidP="00F02D76">
      <w:pPr>
        <w:spacing w:after="0" w:line="240" w:lineRule="auto"/>
        <w:rPr>
          <w:rFonts w:ascii="Cambria" w:hAnsi="Cambria" w:cs="Times New Roman"/>
          <w:b/>
          <w:sz w:val="24"/>
        </w:rPr>
      </w:pPr>
    </w:p>
    <w:p w14:paraId="5B35B48D" w14:textId="77777777" w:rsidR="00F24227" w:rsidRDefault="00F24227" w:rsidP="00F2422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We are still conducting all hearings virtually</w:t>
      </w:r>
      <w:r w:rsidR="00897B53">
        <w:rPr>
          <w:rFonts w:ascii="Cambria" w:hAnsi="Cambria" w:cs="Times New Roman"/>
          <w:sz w:val="24"/>
        </w:rPr>
        <w:t xml:space="preserve">.  </w:t>
      </w:r>
      <w:r w:rsidR="00BA59FA">
        <w:rPr>
          <w:rFonts w:ascii="Cambria" w:hAnsi="Cambria" w:cs="Times New Roman"/>
          <w:sz w:val="24"/>
        </w:rPr>
        <w:t>On a r</w:t>
      </w:r>
      <w:r w:rsidR="00897B53">
        <w:rPr>
          <w:rFonts w:ascii="Cambria" w:hAnsi="Cambria" w:cs="Times New Roman"/>
          <w:sz w:val="24"/>
        </w:rPr>
        <w:t>egular dependency day</w:t>
      </w:r>
      <w:r w:rsidR="00BA59FA">
        <w:rPr>
          <w:rFonts w:ascii="Cambria" w:hAnsi="Cambria" w:cs="Times New Roman"/>
          <w:sz w:val="24"/>
        </w:rPr>
        <w:t>,</w:t>
      </w:r>
      <w:r w:rsidR="00897B53">
        <w:rPr>
          <w:rFonts w:ascii="Cambria" w:hAnsi="Cambria" w:cs="Times New Roman"/>
          <w:sz w:val="24"/>
        </w:rPr>
        <w:t xml:space="preserve"> we schedule 7 hearings and give each case one hour.  </w:t>
      </w:r>
      <w:r w:rsidR="00BA59FA">
        <w:rPr>
          <w:rFonts w:ascii="Cambria" w:hAnsi="Cambria" w:cs="Times New Roman"/>
          <w:sz w:val="24"/>
        </w:rPr>
        <w:t>(</w:t>
      </w:r>
      <w:r w:rsidR="00897B53">
        <w:rPr>
          <w:rFonts w:ascii="Cambria" w:hAnsi="Cambria" w:cs="Times New Roman"/>
          <w:sz w:val="24"/>
        </w:rPr>
        <w:t xml:space="preserve">This is fewer hearings </w:t>
      </w:r>
      <w:r w:rsidR="00BA59FA">
        <w:rPr>
          <w:rFonts w:ascii="Cambria" w:hAnsi="Cambria" w:cs="Times New Roman"/>
          <w:sz w:val="24"/>
        </w:rPr>
        <w:t xml:space="preserve">per court day than pre-covid.)  Finding additional time for hearings, particularly contested ones, is challenging.  However, the quality of the hearings has improved, we have fewer continuances, and have reduced wait time </w:t>
      </w:r>
      <w:r w:rsidR="00EB5537">
        <w:rPr>
          <w:rFonts w:ascii="Cambria" w:hAnsi="Cambria" w:cs="Times New Roman"/>
          <w:sz w:val="24"/>
        </w:rPr>
        <w:t>to a rarity.</w:t>
      </w:r>
    </w:p>
    <w:p w14:paraId="365C680E" w14:textId="77777777" w:rsidR="003E1C5C" w:rsidRPr="003E1C5C" w:rsidRDefault="003E1C5C" w:rsidP="003E1C5C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Party participation has improved noticeably with virtual hearings.  More parents attend, teen engagement is better, and incarcerated-parents are able to participate equally.  (No long transports, losing time in their programs, no handcuffs, etc.) Our clerk has a relationship with DCOR and county jails for parents to participate and we no longer need production orders.</w:t>
      </w:r>
    </w:p>
    <w:p w14:paraId="1210AAF8" w14:textId="77777777" w:rsidR="00EB5537" w:rsidRDefault="00EB5537" w:rsidP="00F2422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We have no timeframe for resuming in-person hearings.  Even when we do, we will continue to facilitate virtual participation</w:t>
      </w:r>
      <w:r w:rsidR="00575D03">
        <w:rPr>
          <w:rFonts w:ascii="Cambria" w:hAnsi="Cambria" w:cs="Times New Roman"/>
          <w:sz w:val="24"/>
        </w:rPr>
        <w:t xml:space="preserve"> – whether based on the type of the hearing, the role of the participant, specific court days for all-virtual hearings, etc.  Specifics TBD.</w:t>
      </w:r>
    </w:p>
    <w:p w14:paraId="247BA351" w14:textId="77777777" w:rsidR="00897B53" w:rsidRPr="00F24227" w:rsidRDefault="00897B53" w:rsidP="00897B53">
      <w:pPr>
        <w:pStyle w:val="ListParagraph"/>
        <w:spacing w:after="0" w:line="240" w:lineRule="auto"/>
        <w:rPr>
          <w:rFonts w:ascii="Cambria" w:hAnsi="Cambria" w:cs="Times New Roman"/>
          <w:sz w:val="24"/>
        </w:rPr>
      </w:pPr>
    </w:p>
    <w:p w14:paraId="36352F3F" w14:textId="77777777" w:rsidR="00F02D76" w:rsidRDefault="00112786" w:rsidP="00F02D76">
      <w:pPr>
        <w:spacing w:after="0" w:line="240" w:lineRule="auto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>Successes</w:t>
      </w:r>
      <w:r w:rsidR="00F02D76" w:rsidRPr="00F24227">
        <w:rPr>
          <w:rFonts w:ascii="Cambria" w:hAnsi="Cambria" w:cs="Times New Roman"/>
          <w:b/>
          <w:sz w:val="24"/>
        </w:rPr>
        <w:t>:</w:t>
      </w:r>
    </w:p>
    <w:p w14:paraId="31624F0A" w14:textId="77777777" w:rsidR="00112786" w:rsidRPr="00F24227" w:rsidRDefault="00112786" w:rsidP="00F02D76">
      <w:pPr>
        <w:spacing w:after="0" w:line="240" w:lineRule="auto"/>
        <w:rPr>
          <w:rFonts w:ascii="Cambria" w:hAnsi="Cambria" w:cs="Times New Roman"/>
          <w:b/>
          <w:sz w:val="24"/>
        </w:rPr>
      </w:pPr>
    </w:p>
    <w:p w14:paraId="237F1398" w14:textId="77777777" w:rsidR="00575D03" w:rsidRDefault="00575D03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Much more creativity in case work.  Much more critical evaluation of barriers to reunification &amp; permanency.</w:t>
      </w:r>
    </w:p>
    <w:p w14:paraId="5D1F6357" w14:textId="77777777" w:rsidR="00F02D76" w:rsidRPr="00F24227" w:rsidRDefault="00F02D76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>Better rates of permanency in 2020 than 2019.</w:t>
      </w:r>
    </w:p>
    <w:p w14:paraId="1832F87E" w14:textId="77777777" w:rsidR="00903359" w:rsidRPr="00F24227" w:rsidRDefault="00903359" w:rsidP="00903359">
      <w:pPr>
        <w:pStyle w:val="ListParagraph"/>
        <w:spacing w:after="0" w:line="240" w:lineRule="auto"/>
        <w:rPr>
          <w:rFonts w:ascii="Cambria" w:hAnsi="Cambria" w:cs="Times New Roman"/>
          <w:sz w:val="24"/>
        </w:rPr>
      </w:pPr>
    </w:p>
    <w:p w14:paraId="7673C539" w14:textId="77777777" w:rsidR="00EE7209" w:rsidRPr="00F24227" w:rsidRDefault="00903359" w:rsidP="00903359">
      <w:pPr>
        <w:spacing w:after="0" w:line="240" w:lineRule="auto"/>
        <w:ind w:left="720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noProof/>
          <w:sz w:val="24"/>
        </w:rPr>
        <w:drawing>
          <wp:inline distT="0" distB="0" distL="0" distR="0" wp14:anchorId="7847A864" wp14:editId="7013FADD">
            <wp:extent cx="4922520" cy="2438400"/>
            <wp:effectExtent l="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2621889" w14:textId="77777777" w:rsidR="00903359" w:rsidRPr="00F24227" w:rsidRDefault="00903359" w:rsidP="00903359">
      <w:pPr>
        <w:spacing w:after="0" w:line="240" w:lineRule="auto"/>
        <w:rPr>
          <w:rFonts w:ascii="Cambria" w:hAnsi="Cambria" w:cs="Times New Roman"/>
          <w:sz w:val="24"/>
        </w:rPr>
      </w:pPr>
    </w:p>
    <w:p w14:paraId="1854314A" w14:textId="77777777" w:rsidR="00F02D76" w:rsidRPr="00F24227" w:rsidRDefault="00EE7209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>20 new CASA volunteers sworn in</w:t>
      </w:r>
      <w:r w:rsidR="00FD0640" w:rsidRPr="00F24227">
        <w:rPr>
          <w:rFonts w:ascii="Cambria" w:hAnsi="Cambria" w:cs="Times New Roman"/>
          <w:sz w:val="24"/>
        </w:rPr>
        <w:t xml:space="preserve"> 2020</w:t>
      </w:r>
      <w:r w:rsidRPr="00F24227">
        <w:rPr>
          <w:rFonts w:ascii="Cambria" w:hAnsi="Cambria" w:cs="Times New Roman"/>
          <w:sz w:val="24"/>
        </w:rPr>
        <w:t xml:space="preserve"> &amp; </w:t>
      </w:r>
      <w:r w:rsidR="00FD0640" w:rsidRPr="00F24227">
        <w:rPr>
          <w:rFonts w:ascii="Cambria" w:hAnsi="Cambria" w:cs="Times New Roman"/>
          <w:sz w:val="24"/>
        </w:rPr>
        <w:t xml:space="preserve">a total of </w:t>
      </w:r>
      <w:r w:rsidRPr="00F24227">
        <w:rPr>
          <w:rFonts w:ascii="Cambria" w:hAnsi="Cambria" w:cs="Times New Roman"/>
          <w:sz w:val="24"/>
        </w:rPr>
        <w:t>209 children served by CASA.</w:t>
      </w:r>
    </w:p>
    <w:p w14:paraId="70F39E79" w14:textId="77777777" w:rsidR="00EE7209" w:rsidRDefault="00EE7209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 xml:space="preserve">CASA </w:t>
      </w:r>
      <w:r w:rsidR="00903359" w:rsidRPr="00F24227">
        <w:rPr>
          <w:rFonts w:ascii="Cambria" w:hAnsi="Cambria" w:cs="Times New Roman"/>
          <w:sz w:val="24"/>
        </w:rPr>
        <w:t xml:space="preserve">able to serve on some </w:t>
      </w:r>
      <w:r w:rsidR="00FD0640" w:rsidRPr="00F24227">
        <w:rPr>
          <w:rFonts w:ascii="Cambria" w:hAnsi="Cambria" w:cs="Times New Roman"/>
          <w:sz w:val="24"/>
        </w:rPr>
        <w:t>F</w:t>
      </w:r>
      <w:r w:rsidR="00903359" w:rsidRPr="00F24227">
        <w:rPr>
          <w:rFonts w:ascii="Cambria" w:hAnsi="Cambria" w:cs="Times New Roman"/>
          <w:sz w:val="24"/>
        </w:rPr>
        <w:t xml:space="preserve">amily </w:t>
      </w:r>
      <w:r w:rsidR="00FD0640" w:rsidRPr="00F24227">
        <w:rPr>
          <w:rFonts w:ascii="Cambria" w:hAnsi="Cambria" w:cs="Times New Roman"/>
          <w:sz w:val="24"/>
        </w:rPr>
        <w:t>P</w:t>
      </w:r>
      <w:r w:rsidR="00903359" w:rsidRPr="00F24227">
        <w:rPr>
          <w:rFonts w:ascii="Cambria" w:hAnsi="Cambria" w:cs="Times New Roman"/>
          <w:sz w:val="24"/>
        </w:rPr>
        <w:t>reservation cases.</w:t>
      </w:r>
    </w:p>
    <w:p w14:paraId="4D1389CF" w14:textId="77777777" w:rsidR="00230675" w:rsidRPr="00F24227" w:rsidRDefault="00230675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 xml:space="preserve">Hired Law Clerk in August 2020. </w:t>
      </w:r>
    </w:p>
    <w:p w14:paraId="019A9BCD" w14:textId="77777777" w:rsidR="00230675" w:rsidRPr="00F24227" w:rsidRDefault="00230675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>F</w:t>
      </w:r>
      <w:r w:rsidR="00112786">
        <w:rPr>
          <w:rFonts w:ascii="Cambria" w:hAnsi="Cambria" w:cs="Times New Roman"/>
          <w:sz w:val="24"/>
        </w:rPr>
        <w:t>acilitated a D</w:t>
      </w:r>
      <w:r w:rsidRPr="00F24227">
        <w:rPr>
          <w:rFonts w:ascii="Cambria" w:hAnsi="Cambria" w:cs="Times New Roman"/>
          <w:sz w:val="24"/>
        </w:rPr>
        <w:t xml:space="preserve">ependency </w:t>
      </w:r>
      <w:r w:rsidR="00112786">
        <w:rPr>
          <w:rFonts w:ascii="Cambria" w:hAnsi="Cambria" w:cs="Times New Roman"/>
          <w:sz w:val="24"/>
        </w:rPr>
        <w:t>A</w:t>
      </w:r>
      <w:r w:rsidRPr="00F24227">
        <w:rPr>
          <w:rFonts w:ascii="Cambria" w:hAnsi="Cambria" w:cs="Times New Roman"/>
          <w:sz w:val="24"/>
        </w:rPr>
        <w:t>ttorney training in December 2020.</w:t>
      </w:r>
    </w:p>
    <w:p w14:paraId="2357B388" w14:textId="77777777" w:rsidR="00230675" w:rsidRDefault="00F24227" w:rsidP="00F02D7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>With the law clerk &amp; SAAG office, we have done s</w:t>
      </w:r>
      <w:r w:rsidR="00FD0640" w:rsidRPr="00F24227">
        <w:rPr>
          <w:rFonts w:ascii="Cambria" w:hAnsi="Cambria" w:cs="Times New Roman"/>
          <w:sz w:val="24"/>
        </w:rPr>
        <w:t xml:space="preserve">ignificant training, collaborating, </w:t>
      </w:r>
      <w:r w:rsidRPr="00F24227">
        <w:rPr>
          <w:rFonts w:ascii="Cambria" w:hAnsi="Cambria" w:cs="Times New Roman"/>
          <w:sz w:val="24"/>
        </w:rPr>
        <w:t xml:space="preserve">and </w:t>
      </w:r>
      <w:r w:rsidR="00FD0640" w:rsidRPr="00F24227">
        <w:rPr>
          <w:rFonts w:ascii="Cambria" w:hAnsi="Cambria" w:cs="Times New Roman"/>
          <w:sz w:val="24"/>
        </w:rPr>
        <w:t>work to improve the quality of written orders.</w:t>
      </w:r>
    </w:p>
    <w:p w14:paraId="768F3AC0" w14:textId="77777777" w:rsidR="003E1C5C" w:rsidRPr="00F24227" w:rsidRDefault="003E1C5C" w:rsidP="003E1C5C">
      <w:pPr>
        <w:pStyle w:val="ListParagraph"/>
        <w:spacing w:after="0" w:line="240" w:lineRule="auto"/>
        <w:rPr>
          <w:rFonts w:ascii="Cambria" w:hAnsi="Cambria" w:cs="Times New Roman"/>
          <w:sz w:val="24"/>
        </w:rPr>
      </w:pPr>
    </w:p>
    <w:p w14:paraId="6FCDD4FD" w14:textId="77777777" w:rsidR="00903359" w:rsidRDefault="00112786" w:rsidP="003E1C5C">
      <w:pPr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sz w:val="24"/>
        </w:rPr>
        <w:br w:type="page"/>
      </w:r>
      <w:r w:rsidR="00903359" w:rsidRPr="00F24227">
        <w:rPr>
          <w:rFonts w:ascii="Cambria" w:hAnsi="Cambria" w:cs="Times New Roman"/>
          <w:b/>
          <w:sz w:val="24"/>
        </w:rPr>
        <w:lastRenderedPageBreak/>
        <w:t>Challenges:</w:t>
      </w:r>
    </w:p>
    <w:p w14:paraId="4670F275" w14:textId="77777777" w:rsidR="00112786" w:rsidRPr="00F24227" w:rsidRDefault="00112786" w:rsidP="00903359">
      <w:pPr>
        <w:spacing w:after="0" w:line="240" w:lineRule="auto"/>
        <w:rPr>
          <w:rFonts w:ascii="Cambria" w:hAnsi="Cambria" w:cs="Times New Roman"/>
          <w:b/>
          <w:sz w:val="24"/>
        </w:rPr>
      </w:pPr>
    </w:p>
    <w:p w14:paraId="761258C7" w14:textId="77777777" w:rsidR="00897B53" w:rsidRDefault="00897B53" w:rsidP="00897B5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DFCS Staffing:  We enjoyed relatively stable DFCS staff levels in 2019-2020.  Currently – because of a combination of promotions, leaves, resignations, etc. – we have 7 affected positions in foster care and family preservation.   </w:t>
      </w:r>
    </w:p>
    <w:p w14:paraId="38E4C82C" w14:textId="77777777" w:rsidR="00575D03" w:rsidRDefault="00112786" w:rsidP="00897B5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Dependency </w:t>
      </w:r>
      <w:r w:rsidR="00575D03">
        <w:rPr>
          <w:rFonts w:ascii="Cambria" w:hAnsi="Cambria"/>
          <w:sz w:val="24"/>
          <w:szCs w:val="24"/>
        </w:rPr>
        <w:t>Attorney turnover:  new associate SAAG, new parent attorney, new GAL/child attorney</w:t>
      </w:r>
      <w:r>
        <w:rPr>
          <w:rFonts w:ascii="Cambria" w:hAnsi="Cambria"/>
          <w:sz w:val="24"/>
          <w:szCs w:val="24"/>
        </w:rPr>
        <w:t>.  They are becoming familiar with the cases and court processes.</w:t>
      </w:r>
    </w:p>
    <w:p w14:paraId="3BE01FD1" w14:textId="77777777" w:rsidR="00575D03" w:rsidRDefault="00575D03" w:rsidP="00575D0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Reductions in CASA funding and grants.</w:t>
      </w:r>
    </w:p>
    <w:p w14:paraId="20317AFB" w14:textId="77777777" w:rsidR="00F24227" w:rsidRPr="00F24227" w:rsidRDefault="00F24227" w:rsidP="00F24227">
      <w:pPr>
        <w:spacing w:after="0" w:line="240" w:lineRule="auto"/>
        <w:rPr>
          <w:rFonts w:ascii="Cambria" w:hAnsi="Cambria" w:cs="Times New Roman"/>
          <w:sz w:val="24"/>
        </w:rPr>
      </w:pPr>
    </w:p>
    <w:p w14:paraId="2547B1CC" w14:textId="77777777" w:rsidR="00F24227" w:rsidRDefault="00F24227" w:rsidP="00F24227">
      <w:pPr>
        <w:spacing w:after="0" w:line="240" w:lineRule="auto"/>
        <w:rPr>
          <w:rFonts w:ascii="Cambria" w:hAnsi="Cambria" w:cs="Times New Roman"/>
          <w:b/>
          <w:sz w:val="24"/>
        </w:rPr>
      </w:pPr>
      <w:r w:rsidRPr="00F24227">
        <w:rPr>
          <w:rFonts w:ascii="Cambria" w:hAnsi="Cambria" w:cs="Times New Roman"/>
          <w:b/>
          <w:sz w:val="24"/>
        </w:rPr>
        <w:t>Upcoming</w:t>
      </w:r>
      <w:r w:rsidR="00575D03">
        <w:rPr>
          <w:rFonts w:ascii="Cambria" w:hAnsi="Cambria" w:cs="Times New Roman"/>
          <w:b/>
          <w:sz w:val="24"/>
        </w:rPr>
        <w:t xml:space="preserve"> Events</w:t>
      </w:r>
      <w:r w:rsidRPr="00F24227">
        <w:rPr>
          <w:rFonts w:ascii="Cambria" w:hAnsi="Cambria" w:cs="Times New Roman"/>
          <w:b/>
          <w:sz w:val="24"/>
        </w:rPr>
        <w:t>:</w:t>
      </w:r>
    </w:p>
    <w:p w14:paraId="4A7CA4F1" w14:textId="77777777" w:rsidR="00112786" w:rsidRPr="00F24227" w:rsidRDefault="00112786" w:rsidP="00F24227">
      <w:pPr>
        <w:spacing w:after="0" w:line="240" w:lineRule="auto"/>
        <w:rPr>
          <w:rFonts w:ascii="Cambria" w:hAnsi="Cambria" w:cs="Times New Roman"/>
          <w:b/>
          <w:sz w:val="24"/>
        </w:rPr>
      </w:pPr>
    </w:p>
    <w:p w14:paraId="2AD0967B" w14:textId="77777777" w:rsidR="00F24227" w:rsidRPr="00F24227" w:rsidRDefault="00F24227" w:rsidP="00F242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>MD-CANI with Bartow County, April 15-16</w:t>
      </w:r>
    </w:p>
    <w:p w14:paraId="1F29B9DD" w14:textId="77777777" w:rsidR="00F24227" w:rsidRPr="00F24227" w:rsidRDefault="00F24227" w:rsidP="00F242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 w:rsidRPr="00F24227">
        <w:rPr>
          <w:rFonts w:ascii="Cambria" w:hAnsi="Cambria" w:cs="Times New Roman"/>
          <w:sz w:val="24"/>
        </w:rPr>
        <w:t xml:space="preserve">DFCS Training on </w:t>
      </w:r>
      <w:r w:rsidR="00897B53">
        <w:rPr>
          <w:rFonts w:ascii="Cambria" w:hAnsi="Cambria" w:cs="Times New Roman"/>
          <w:sz w:val="24"/>
        </w:rPr>
        <w:t>Courtroom Testimony</w:t>
      </w:r>
      <w:r w:rsidRPr="00F24227">
        <w:rPr>
          <w:rFonts w:ascii="Cambria" w:hAnsi="Cambria" w:cs="Times New Roman"/>
          <w:sz w:val="24"/>
        </w:rPr>
        <w:t>, April 23</w:t>
      </w:r>
    </w:p>
    <w:p w14:paraId="1ECC0A36" w14:textId="77777777" w:rsidR="00F24227" w:rsidRDefault="00575D03" w:rsidP="00F242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Reunification Celebration in June</w:t>
      </w:r>
    </w:p>
    <w:p w14:paraId="14B07291" w14:textId="77777777" w:rsidR="00575D03" w:rsidRDefault="00575D03" w:rsidP="00575D03">
      <w:pPr>
        <w:spacing w:after="0" w:line="240" w:lineRule="auto"/>
        <w:rPr>
          <w:rFonts w:ascii="Cambria" w:hAnsi="Cambria" w:cs="Times New Roman"/>
          <w:sz w:val="24"/>
        </w:rPr>
      </w:pPr>
    </w:p>
    <w:p w14:paraId="5027D9F3" w14:textId="77777777" w:rsidR="00575D03" w:rsidRDefault="00112786" w:rsidP="00575D03">
      <w:pPr>
        <w:spacing w:after="0" w:line="240" w:lineRule="auto"/>
        <w:rPr>
          <w:rFonts w:ascii="Cambria" w:hAnsi="Cambria" w:cs="Times New Roman"/>
          <w:b/>
          <w:sz w:val="24"/>
        </w:rPr>
      </w:pPr>
      <w:r>
        <w:rPr>
          <w:rFonts w:ascii="Cambria" w:hAnsi="Cambria" w:cs="Times New Roman"/>
          <w:b/>
          <w:sz w:val="24"/>
        </w:rPr>
        <w:t xml:space="preserve">Ongoing </w:t>
      </w:r>
      <w:r w:rsidR="00575D03">
        <w:rPr>
          <w:rFonts w:ascii="Cambria" w:hAnsi="Cambria" w:cs="Times New Roman"/>
          <w:b/>
          <w:sz w:val="24"/>
        </w:rPr>
        <w:t>Projects:</w:t>
      </w:r>
    </w:p>
    <w:p w14:paraId="23E11EBD" w14:textId="77777777" w:rsidR="00112786" w:rsidRDefault="00112786" w:rsidP="00575D03">
      <w:pPr>
        <w:spacing w:after="0" w:line="240" w:lineRule="auto"/>
        <w:rPr>
          <w:rFonts w:ascii="Cambria" w:hAnsi="Cambria" w:cs="Times New Roman"/>
          <w:sz w:val="24"/>
        </w:rPr>
      </w:pPr>
    </w:p>
    <w:p w14:paraId="0E64FBE0" w14:textId="77777777" w:rsidR="00575D03" w:rsidRDefault="00575D03" w:rsidP="00575D0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Applying for state grant funding for Family Treatment Court</w:t>
      </w:r>
    </w:p>
    <w:p w14:paraId="531F713A" w14:textId="77777777" w:rsidR="00575D03" w:rsidRPr="00575D03" w:rsidRDefault="00575D03" w:rsidP="00575D03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>Strengthening our Family Preservation work.  (</w:t>
      </w:r>
      <w:r w:rsidR="00112786">
        <w:rPr>
          <w:rFonts w:ascii="Cambria" w:hAnsi="Cambria" w:cs="Times New Roman"/>
          <w:sz w:val="24"/>
        </w:rPr>
        <w:t>We have 120 children court-ordered family preservation cases, compared to 153 children with foster care cases.)</w:t>
      </w:r>
    </w:p>
    <w:sectPr w:rsidR="00575D03" w:rsidRPr="00575D0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AADD" w14:textId="77777777" w:rsidR="00F26079" w:rsidRDefault="00F26079" w:rsidP="00EE7209">
      <w:pPr>
        <w:spacing w:after="0" w:line="240" w:lineRule="auto"/>
      </w:pPr>
      <w:r>
        <w:separator/>
      </w:r>
    </w:p>
  </w:endnote>
  <w:endnote w:type="continuationSeparator" w:id="0">
    <w:p w14:paraId="3C7D6112" w14:textId="77777777" w:rsidR="00F26079" w:rsidRDefault="00F26079" w:rsidP="00EE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03C65" w14:textId="77777777" w:rsidR="00F26079" w:rsidRDefault="00F26079" w:rsidP="00EE7209">
      <w:pPr>
        <w:spacing w:after="0" w:line="240" w:lineRule="auto"/>
      </w:pPr>
      <w:r>
        <w:separator/>
      </w:r>
    </w:p>
  </w:footnote>
  <w:footnote w:type="continuationSeparator" w:id="0">
    <w:p w14:paraId="2DD3D7FA" w14:textId="77777777" w:rsidR="00F26079" w:rsidRDefault="00F26079" w:rsidP="00EE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591A5" w14:textId="77777777" w:rsidR="00EE7209" w:rsidRDefault="00EE7209" w:rsidP="00EE7209">
    <w:pPr>
      <w:spacing w:after="0" w:line="240" w:lineRule="auto"/>
      <w:rPr>
        <w:rFonts w:ascii="Times New Roman" w:hAnsi="Times New Roman" w:cs="Times New Roman"/>
        <w:b/>
        <w:sz w:val="24"/>
      </w:rPr>
    </w:pPr>
    <w:r>
      <w:ptab w:relativeTo="margin" w:alignment="center" w:leader="none"/>
    </w:r>
    <w:r w:rsidRPr="00F02D76">
      <w:rPr>
        <w:rFonts w:ascii="Times New Roman" w:hAnsi="Times New Roman" w:cs="Times New Roman"/>
        <w:b/>
        <w:sz w:val="24"/>
      </w:rPr>
      <w:t>Paulding County Juvenile Court</w:t>
    </w:r>
  </w:p>
  <w:p w14:paraId="2581267C" w14:textId="77777777" w:rsidR="00EE7209" w:rsidRDefault="00EE7209" w:rsidP="00EE7209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CII – March 2021</w:t>
    </w:r>
  </w:p>
  <w:p w14:paraId="66AE17B8" w14:textId="77777777" w:rsidR="00EE7209" w:rsidRDefault="00EE720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82AE4"/>
    <w:multiLevelType w:val="hybridMultilevel"/>
    <w:tmpl w:val="F9F028EE"/>
    <w:lvl w:ilvl="0" w:tplc="1FCC4F0C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225B"/>
    <w:multiLevelType w:val="hybridMultilevel"/>
    <w:tmpl w:val="68503852"/>
    <w:lvl w:ilvl="0" w:tplc="162C04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1005A"/>
    <w:multiLevelType w:val="hybridMultilevel"/>
    <w:tmpl w:val="827C7116"/>
    <w:lvl w:ilvl="0" w:tplc="96CE0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1766B"/>
    <w:multiLevelType w:val="hybridMultilevel"/>
    <w:tmpl w:val="B1CC942E"/>
    <w:lvl w:ilvl="0" w:tplc="EE8C192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76"/>
    <w:rsid w:val="00112786"/>
    <w:rsid w:val="00230675"/>
    <w:rsid w:val="003E1C5C"/>
    <w:rsid w:val="00413801"/>
    <w:rsid w:val="004C6706"/>
    <w:rsid w:val="00575D03"/>
    <w:rsid w:val="00766A21"/>
    <w:rsid w:val="00897B53"/>
    <w:rsid w:val="00903359"/>
    <w:rsid w:val="00BA59FA"/>
    <w:rsid w:val="00C20448"/>
    <w:rsid w:val="00EB5537"/>
    <w:rsid w:val="00EE7209"/>
    <w:rsid w:val="00F02D76"/>
    <w:rsid w:val="00F24227"/>
    <w:rsid w:val="00F26079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1DCD"/>
  <w15:chartTrackingRefBased/>
  <w15:docId w15:val="{E1F6B3C5-251F-4D8D-BB05-B7A02127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S">
    <w:name w:val="ORDERS"/>
    <w:basedOn w:val="NoSpacing"/>
    <w:qFormat/>
    <w:rsid w:val="00766A21"/>
    <w:pPr>
      <w:spacing w:line="480" w:lineRule="auto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766A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7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209"/>
  </w:style>
  <w:style w:type="paragraph" w:styleId="Footer">
    <w:name w:val="footer"/>
    <w:basedOn w:val="Normal"/>
    <w:link w:val="FooterChar"/>
    <w:uiPriority w:val="99"/>
    <w:unhideWhenUsed/>
    <w:rsid w:val="00EE7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Permanency Outcomes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Reunification</c:v>
                </c:pt>
                <c:pt idx="1">
                  <c:v>Adoption</c:v>
                </c:pt>
                <c:pt idx="2">
                  <c:v>Guardianships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CE-4CF0-98AA-8E46974C4E8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Reunification</c:v>
                </c:pt>
                <c:pt idx="1">
                  <c:v>Adoption</c:v>
                </c:pt>
                <c:pt idx="2">
                  <c:v>Guardianships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16</c:v>
                </c:pt>
                <c:pt idx="1">
                  <c:v>27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CE-4CF0-98AA-8E46974C4E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6108735"/>
        <c:axId val="1516113727"/>
      </c:barChart>
      <c:catAx>
        <c:axId val="1516108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113727"/>
        <c:crosses val="autoZero"/>
        <c:auto val="1"/>
        <c:lblAlgn val="ctr"/>
        <c:lblOffset val="100"/>
        <c:noMultiLvlLbl val="0"/>
      </c:catAx>
      <c:valAx>
        <c:axId val="1516113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108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38900579567292082"/>
          <c:y val="0.90045640509035585"/>
          <c:w val="0.21713639506852037"/>
          <c:h val="7.34339343352315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Board of Commissioners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Altman</dc:creator>
  <cp:keywords/>
  <dc:description/>
  <cp:lastModifiedBy>J. Bruce</cp:lastModifiedBy>
  <cp:revision>2</cp:revision>
  <dcterms:created xsi:type="dcterms:W3CDTF">2021-03-25T14:33:00Z</dcterms:created>
  <dcterms:modified xsi:type="dcterms:W3CDTF">2021-03-25T14:33:00Z</dcterms:modified>
</cp:coreProperties>
</file>