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BDCF828" w14:textId="210CB62C" w:rsidR="00374456" w:rsidRPr="00CE6DA0" w:rsidRDefault="00292F97" w:rsidP="00B9663D">
      <w:pPr>
        <w:widowControl/>
        <w:jc w:val="center"/>
        <w:rPr>
          <w:b/>
          <w:bCs/>
          <w:sz w:val="28"/>
          <w:szCs w:val="28"/>
        </w:rPr>
      </w:pPr>
      <w:r w:rsidRPr="00CE6DA0">
        <w:rPr>
          <w:sz w:val="28"/>
          <w:szCs w:val="28"/>
          <w:lang w:val="en-CA"/>
        </w:rPr>
        <w:fldChar w:fldCharType="begin"/>
      </w:r>
      <w:r w:rsidRPr="00CE6DA0">
        <w:rPr>
          <w:sz w:val="28"/>
          <w:szCs w:val="28"/>
          <w:lang w:val="en-CA"/>
        </w:rPr>
        <w:instrText xml:space="preserve"> SEQ CHAPTER \h \r 1</w:instrText>
      </w:r>
      <w:r w:rsidRPr="00CE6DA0">
        <w:rPr>
          <w:sz w:val="28"/>
          <w:szCs w:val="28"/>
          <w:lang w:val="en-CA"/>
        </w:rPr>
        <w:fldChar w:fldCharType="end"/>
      </w:r>
      <w:r w:rsidR="00374456" w:rsidRPr="00CE6DA0">
        <w:rPr>
          <w:b/>
          <w:bCs/>
          <w:sz w:val="28"/>
          <w:szCs w:val="28"/>
        </w:rPr>
        <w:t>TROUP COUNTY REPORT TO</w:t>
      </w:r>
      <w:r w:rsidR="0063589C" w:rsidRPr="00CE6DA0">
        <w:rPr>
          <w:b/>
          <w:bCs/>
          <w:sz w:val="28"/>
          <w:szCs w:val="28"/>
        </w:rPr>
        <w:t xml:space="preserve"> THE</w:t>
      </w:r>
    </w:p>
    <w:p w14:paraId="1728F5EB" w14:textId="77777777" w:rsidR="00292F97" w:rsidRPr="00CE6DA0" w:rsidRDefault="00292F97" w:rsidP="00FF4CDE">
      <w:pPr>
        <w:widowControl/>
        <w:jc w:val="center"/>
        <w:rPr>
          <w:b/>
          <w:bCs/>
          <w:sz w:val="28"/>
          <w:szCs w:val="28"/>
        </w:rPr>
      </w:pPr>
      <w:r w:rsidRPr="00CE6DA0">
        <w:rPr>
          <w:b/>
          <w:bCs/>
          <w:sz w:val="28"/>
          <w:szCs w:val="28"/>
        </w:rPr>
        <w:t>COURT IMPROVEMENT INITIATIVE</w:t>
      </w:r>
      <w:r w:rsidR="00374456" w:rsidRPr="00CE6DA0">
        <w:rPr>
          <w:b/>
          <w:bCs/>
          <w:sz w:val="28"/>
          <w:szCs w:val="28"/>
        </w:rPr>
        <w:t xml:space="preserve"> </w:t>
      </w:r>
      <w:r w:rsidRPr="00CE6DA0">
        <w:rPr>
          <w:b/>
          <w:bCs/>
          <w:sz w:val="28"/>
          <w:szCs w:val="28"/>
        </w:rPr>
        <w:t>ALL-SITES MEETING</w:t>
      </w:r>
    </w:p>
    <w:p w14:paraId="196EF4B1" w14:textId="3E60C975" w:rsidR="00292F97" w:rsidRPr="00CE6DA0" w:rsidRDefault="00374456" w:rsidP="00FF4CDE">
      <w:pPr>
        <w:widowControl/>
        <w:jc w:val="center"/>
        <w:rPr>
          <w:sz w:val="28"/>
          <w:szCs w:val="28"/>
        </w:rPr>
      </w:pPr>
      <w:r w:rsidRPr="00CE6DA0">
        <w:rPr>
          <w:b/>
          <w:bCs/>
          <w:sz w:val="28"/>
          <w:szCs w:val="28"/>
        </w:rPr>
        <w:t>WINTER, 20</w:t>
      </w:r>
      <w:r w:rsidR="00CB2615" w:rsidRPr="00CE6DA0">
        <w:rPr>
          <w:b/>
          <w:bCs/>
          <w:sz w:val="28"/>
          <w:szCs w:val="28"/>
        </w:rPr>
        <w:t>2</w:t>
      </w:r>
      <w:r w:rsidR="00884410">
        <w:rPr>
          <w:b/>
          <w:bCs/>
          <w:sz w:val="28"/>
          <w:szCs w:val="28"/>
        </w:rPr>
        <w:t>1</w:t>
      </w:r>
    </w:p>
    <w:p w14:paraId="50ADE63E" w14:textId="77777777" w:rsidR="00292F97" w:rsidRPr="00850311" w:rsidRDefault="00292F97" w:rsidP="00D06864">
      <w:pPr>
        <w:widowControl/>
        <w:jc w:val="both"/>
        <w:rPr>
          <w:sz w:val="23"/>
          <w:szCs w:val="23"/>
        </w:rPr>
      </w:pPr>
    </w:p>
    <w:p w14:paraId="3A66BE5A" w14:textId="64A4AD4B" w:rsidR="00292F97" w:rsidRPr="005127B6" w:rsidRDefault="00156B76" w:rsidP="00654C8E">
      <w:pPr>
        <w:widowControl/>
        <w:jc w:val="both"/>
        <w:rPr>
          <w:b/>
          <w:bCs/>
          <w:sz w:val="22"/>
          <w:szCs w:val="22"/>
        </w:rPr>
      </w:pPr>
      <w:r w:rsidRPr="005127B6">
        <w:rPr>
          <w:b/>
          <w:bCs/>
          <w:sz w:val="22"/>
          <w:szCs w:val="22"/>
        </w:rPr>
        <w:t>Objective Statement:</w:t>
      </w:r>
    </w:p>
    <w:p w14:paraId="12A156C5" w14:textId="4F082F9E" w:rsidR="00292F97" w:rsidRPr="005127B6" w:rsidRDefault="00A01039" w:rsidP="00654C8E">
      <w:pPr>
        <w:widowControl/>
        <w:jc w:val="both"/>
        <w:rPr>
          <w:sz w:val="22"/>
          <w:szCs w:val="22"/>
        </w:rPr>
      </w:pPr>
      <w:r w:rsidRPr="005127B6">
        <w:rPr>
          <w:noProof/>
          <w:sz w:val="22"/>
          <w:szCs w:val="22"/>
        </w:rPr>
        <mc:AlternateContent>
          <mc:Choice Requires="wps">
            <w:drawing>
              <wp:anchor distT="45720" distB="45720" distL="114300" distR="114300" simplePos="0" relativeHeight="251669504" behindDoc="0" locked="0" layoutInCell="1" allowOverlap="1" wp14:anchorId="777605E2" wp14:editId="707D7D33">
                <wp:simplePos x="0" y="0"/>
                <wp:positionH relativeFrom="margin">
                  <wp:posOffset>4366260</wp:posOffset>
                </wp:positionH>
                <wp:positionV relativeFrom="paragraph">
                  <wp:posOffset>144780</wp:posOffset>
                </wp:positionV>
                <wp:extent cx="1623695" cy="1082675"/>
                <wp:effectExtent l="0" t="0" r="14605" b="22225"/>
                <wp:wrapSquare wrapText="bothSides"/>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3695" cy="1082675"/>
                        </a:xfrm>
                        <a:prstGeom prst="rect">
                          <a:avLst/>
                        </a:prstGeom>
                        <a:solidFill>
                          <a:srgbClr val="FFFFFF"/>
                        </a:solidFill>
                        <a:ln w="9525">
                          <a:solidFill>
                            <a:srgbClr val="000000"/>
                          </a:solidFill>
                          <a:miter lim="800000"/>
                          <a:headEnd/>
                          <a:tailEnd/>
                        </a:ln>
                      </wps:spPr>
                      <wps:txbx>
                        <w:txbxContent>
                          <w:p w14:paraId="1CFB3BF3" w14:textId="5082184A" w:rsidR="00796A6F" w:rsidRDefault="00771E2F">
                            <w:r>
                              <w:rPr>
                                <w:noProof/>
                              </w:rPr>
                              <w:drawing>
                                <wp:inline distT="0" distB="0" distL="0" distR="0" wp14:anchorId="29EAA414" wp14:editId="0AA56331">
                                  <wp:extent cx="1438063" cy="975360"/>
                                  <wp:effectExtent l="0" t="0" r="0" b="0"/>
                                  <wp:docPr id="1" name="Picture 6" descr="A young boy and girl holding hands.">
                                    <a:extLst xmlns:a="http://schemas.openxmlformats.org/drawingml/2006/main">
                                      <a:ext uri="{FF2B5EF4-FFF2-40B4-BE49-F238E27FC236}">
                                        <a16:creationId xmlns:a16="http://schemas.microsoft.com/office/drawing/2014/main" id="{196DFB20-CD5A-4866-ACB1-0EAB36546B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 young boy and girl holding hands.">
                                            <a:extLst>
                                              <a:ext uri="{FF2B5EF4-FFF2-40B4-BE49-F238E27FC236}">
                                                <a16:creationId xmlns:a16="http://schemas.microsoft.com/office/drawing/2014/main" id="{196DFB20-CD5A-4866-ACB1-0EAB36546B1F}"/>
                                              </a:ext>
                                            </a:extLst>
                                          </pic:cNvPr>
                                          <pic:cNvPicPr>
                                            <a:picLocks noChangeAspect="1"/>
                                          </pic:cNvPicPr>
                                        </pic:nvPicPr>
                                        <pic:blipFill>
                                          <a:blip r:embed="rId8">
                                            <a:extLst>
                                              <a:ext uri="{28A0092B-C50C-407E-A947-70E740481C1C}">
                                                <a14:useLocalDpi xmlns:a14="http://schemas.microsoft.com/office/drawing/2010/main" val="0"/>
                                              </a:ext>
                                              <a:ext uri="{837473B0-CC2E-450A-ABE3-18F120FF3D39}">
                                                <a1611:picAttrSrcUrl xmlns:a1611="http://schemas.microsoft.com/office/drawing/2016/11/main" r:id="rId9"/>
                                              </a:ext>
                                            </a:extLst>
                                          </a:blip>
                                          <a:stretch>
                                            <a:fillRect/>
                                          </a:stretch>
                                        </pic:blipFill>
                                        <pic:spPr>
                                          <a:xfrm>
                                            <a:off x="0" y="0"/>
                                            <a:ext cx="1505219" cy="1020908"/>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77605E2" id="_x0000_t202" coordsize="21600,21600" o:spt="202" path="m,l,21600r21600,l21600,xe">
                <v:stroke joinstyle="miter"/>
                <v:path gradientshapeok="t" o:connecttype="rect"/>
              </v:shapetype>
              <v:shape id="Text Box 2" o:spid="_x0000_s1026" type="#_x0000_t202" style="position:absolute;left:0;text-align:left;margin-left:343.8pt;margin-top:11.4pt;width:127.85pt;height:85.25pt;z-index:2516695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">
                <v:textbox>
                  <w:txbxContent>
                    <w:p w14:paraId="1CFB3BF3" w14:textId="5082184A" w:rsidR="00796A6F" w:rsidRDefault="00771E2F">
                      <w:r>
                        <w:rPr>
                          <w:noProof/>
                        </w:rPr>
                        <w:drawing>
                          <wp:inline distT="0" distB="0" distL="0" distR="0" wp14:anchorId="29EAA414" wp14:editId="0AA56331">
                            <wp:extent cx="1438063" cy="975360"/>
                            <wp:effectExtent l="0" t="0" r="0" b="0"/>
                            <wp:docPr id="1" name="Picture 6" descr="A young boy and girl holding hands.">
                              <a:extLst xmlns:a="http://schemas.openxmlformats.org/drawingml/2006/main">
                                <a:ext uri="{FF2B5EF4-FFF2-40B4-BE49-F238E27FC236}">
                                  <a16:creationId xmlns:a16="http://schemas.microsoft.com/office/drawing/2014/main" id="{196DFB20-CD5A-4866-ACB1-0EAB36546B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 young boy and girl holding hands.">
                                      <a:extLst>
                                        <a:ext uri="{FF2B5EF4-FFF2-40B4-BE49-F238E27FC236}">
                                          <a16:creationId xmlns:a16="http://schemas.microsoft.com/office/drawing/2014/main" id="{196DFB20-CD5A-4866-ACB1-0EAB36546B1F}"/>
                                        </a:ext>
                                      </a:extLst>
                                    </pic:cNvPr>
                                    <pic:cNvPicPr>
                                      <a:picLocks noChangeAspect="1"/>
                                    </pic:cNvPicPr>
                                  </pic:nvPicPr>
                                  <pic:blipFill>
                                    <a:blip r:embed="rId10">
                                      <a:extLst>
                                        <a:ext uri="{28A0092B-C50C-407E-A947-70E740481C1C}">
                                          <a14:useLocalDpi xmlns:a14="http://schemas.microsoft.com/office/drawing/2010/main" val="0"/>
                                        </a:ext>
                                        <a:ext uri="{837473B0-CC2E-450A-ABE3-18F120FF3D39}">
                                          <a1611:picAttrSrcUrl xmlns:a1611="http://schemas.microsoft.com/office/drawing/2016/11/main" r:id="rId11"/>
                                        </a:ext>
                                      </a:extLst>
                                    </a:blip>
                                    <a:stretch>
                                      <a:fillRect/>
                                    </a:stretch>
                                  </pic:blipFill>
                                  <pic:spPr>
                                    <a:xfrm>
                                      <a:off x="0" y="0"/>
                                      <a:ext cx="1505219" cy="1020908"/>
                                    </a:xfrm>
                                    <a:prstGeom prst="rect">
                                      <a:avLst/>
                                    </a:prstGeom>
                                  </pic:spPr>
                                </pic:pic>
                              </a:graphicData>
                            </a:graphic>
                          </wp:inline>
                        </w:drawing>
                      </w:r>
                    </w:p>
                  </w:txbxContent>
                </v:textbox>
                <w10:wrap type="square" anchorx="margin"/>
              </v:shape>
            </w:pict>
          </mc:Fallback>
        </mc:AlternateContent>
      </w:r>
    </w:p>
    <w:p w14:paraId="528A6F66" w14:textId="7F67DFF8" w:rsidR="00292F97" w:rsidRPr="005127B6" w:rsidRDefault="00292F97" w:rsidP="00F173BB">
      <w:pPr>
        <w:widowControl/>
        <w:ind w:left="720" w:right="1440"/>
        <w:jc w:val="both"/>
        <w:rPr>
          <w:sz w:val="22"/>
          <w:szCs w:val="22"/>
        </w:rPr>
      </w:pPr>
      <w:r w:rsidRPr="005127B6">
        <w:rPr>
          <w:sz w:val="22"/>
          <w:szCs w:val="22"/>
        </w:rPr>
        <w:t>To ensure that every c</w:t>
      </w:r>
      <w:r w:rsidR="00D06864" w:rsidRPr="005127B6">
        <w:rPr>
          <w:sz w:val="22"/>
          <w:szCs w:val="22"/>
        </w:rPr>
        <w:t xml:space="preserve">hild that should be in care is </w:t>
      </w:r>
      <w:r w:rsidRPr="005127B6">
        <w:rPr>
          <w:sz w:val="22"/>
          <w:szCs w:val="22"/>
        </w:rPr>
        <w:t>in car</w:t>
      </w:r>
      <w:r w:rsidR="00803C0C" w:rsidRPr="005127B6">
        <w:rPr>
          <w:sz w:val="22"/>
          <w:szCs w:val="22"/>
        </w:rPr>
        <w:t>e,</w:t>
      </w:r>
      <w:r w:rsidR="00796A6F" w:rsidRPr="005127B6">
        <w:rPr>
          <w:sz w:val="22"/>
          <w:szCs w:val="22"/>
        </w:rPr>
        <w:t xml:space="preserve"> </w:t>
      </w:r>
      <w:r w:rsidR="00803C0C" w:rsidRPr="005127B6">
        <w:rPr>
          <w:sz w:val="22"/>
          <w:szCs w:val="22"/>
        </w:rPr>
        <w:t>but not a single child more;</w:t>
      </w:r>
    </w:p>
    <w:p w14:paraId="23E07FDC" w14:textId="39668849" w:rsidR="00292F97" w:rsidRPr="005127B6" w:rsidRDefault="00292F97" w:rsidP="00654C8E">
      <w:pPr>
        <w:widowControl/>
        <w:ind w:left="1440" w:right="1440"/>
        <w:jc w:val="both"/>
        <w:rPr>
          <w:sz w:val="22"/>
          <w:szCs w:val="22"/>
        </w:rPr>
      </w:pPr>
    </w:p>
    <w:p w14:paraId="7695F2A9" w14:textId="4CA38B67" w:rsidR="00292F97" w:rsidRPr="005127B6" w:rsidRDefault="00292F97" w:rsidP="00F173BB">
      <w:pPr>
        <w:widowControl/>
        <w:ind w:left="720" w:right="1440"/>
        <w:jc w:val="both"/>
        <w:rPr>
          <w:sz w:val="22"/>
          <w:szCs w:val="22"/>
        </w:rPr>
      </w:pPr>
      <w:r w:rsidRPr="005127B6">
        <w:rPr>
          <w:sz w:val="22"/>
          <w:szCs w:val="22"/>
        </w:rPr>
        <w:t>To ensure that every child that is in care is in a safe, nurturing</w:t>
      </w:r>
      <w:r w:rsidR="00796A6F" w:rsidRPr="005127B6">
        <w:rPr>
          <w:sz w:val="22"/>
          <w:szCs w:val="22"/>
        </w:rPr>
        <w:t xml:space="preserve"> </w:t>
      </w:r>
      <w:r w:rsidRPr="005127B6">
        <w:rPr>
          <w:sz w:val="22"/>
          <w:szCs w:val="22"/>
        </w:rPr>
        <w:t>placement that is supportive of the</w:t>
      </w:r>
      <w:r w:rsidR="00D06864" w:rsidRPr="005127B6">
        <w:rPr>
          <w:sz w:val="22"/>
          <w:szCs w:val="22"/>
        </w:rPr>
        <w:t xml:space="preserve"> permanency plan for the</w:t>
      </w:r>
      <w:r w:rsidR="00796A6F" w:rsidRPr="005127B6">
        <w:rPr>
          <w:sz w:val="22"/>
          <w:szCs w:val="22"/>
        </w:rPr>
        <w:t xml:space="preserve"> </w:t>
      </w:r>
      <w:r w:rsidR="00D06864" w:rsidRPr="005127B6">
        <w:rPr>
          <w:sz w:val="22"/>
          <w:szCs w:val="22"/>
        </w:rPr>
        <w:t xml:space="preserve">child </w:t>
      </w:r>
      <w:r w:rsidRPr="005127B6">
        <w:rPr>
          <w:sz w:val="22"/>
          <w:szCs w:val="22"/>
        </w:rPr>
        <w:t xml:space="preserve">and ensures the </w:t>
      </w:r>
      <w:r w:rsidR="00796A6F" w:rsidRPr="005127B6">
        <w:rPr>
          <w:sz w:val="22"/>
          <w:szCs w:val="22"/>
        </w:rPr>
        <w:t>c</w:t>
      </w:r>
      <w:r w:rsidRPr="005127B6">
        <w:rPr>
          <w:sz w:val="22"/>
          <w:szCs w:val="22"/>
        </w:rPr>
        <w:t>hild’s w</w:t>
      </w:r>
      <w:r w:rsidR="006F0A5E" w:rsidRPr="005127B6">
        <w:rPr>
          <w:sz w:val="22"/>
          <w:szCs w:val="22"/>
        </w:rPr>
        <w:t>ell-</w:t>
      </w:r>
      <w:r w:rsidRPr="005127B6">
        <w:rPr>
          <w:sz w:val="22"/>
          <w:szCs w:val="22"/>
        </w:rPr>
        <w:t>being.</w:t>
      </w:r>
    </w:p>
    <w:p w14:paraId="718B3221" w14:textId="77777777" w:rsidR="00292F97" w:rsidRPr="005127B6" w:rsidRDefault="00292F97" w:rsidP="00654C8E">
      <w:pPr>
        <w:widowControl/>
        <w:jc w:val="both"/>
        <w:rPr>
          <w:sz w:val="22"/>
          <w:szCs w:val="22"/>
        </w:rPr>
      </w:pPr>
    </w:p>
    <w:p w14:paraId="621602F8" w14:textId="2039DD54" w:rsidR="00156B76" w:rsidRPr="005127B6" w:rsidRDefault="00156B76" w:rsidP="00654C8E">
      <w:pPr>
        <w:widowControl/>
        <w:jc w:val="both"/>
        <w:rPr>
          <w:b/>
          <w:bCs/>
          <w:sz w:val="22"/>
          <w:szCs w:val="22"/>
        </w:rPr>
      </w:pPr>
      <w:r w:rsidRPr="005127B6">
        <w:rPr>
          <w:b/>
          <w:bCs/>
          <w:sz w:val="22"/>
          <w:szCs w:val="22"/>
        </w:rPr>
        <w:t>Safe Reduction of the Number of Children in Care:</w:t>
      </w:r>
    </w:p>
    <w:p w14:paraId="77753C4F" w14:textId="0906B9E4" w:rsidR="00156B76" w:rsidRPr="005127B6" w:rsidRDefault="00292F97" w:rsidP="00654C8E">
      <w:pPr>
        <w:widowControl/>
        <w:jc w:val="both"/>
        <w:rPr>
          <w:sz w:val="22"/>
          <w:szCs w:val="22"/>
        </w:rPr>
      </w:pPr>
      <w:r w:rsidRPr="005127B6">
        <w:rPr>
          <w:sz w:val="22"/>
          <w:szCs w:val="22"/>
        </w:rPr>
        <w:tab/>
      </w:r>
    </w:p>
    <w:p w14:paraId="0738D49D" w14:textId="2D1EAA9B" w:rsidR="00007BE8" w:rsidRDefault="00292F97" w:rsidP="00156B76">
      <w:pPr>
        <w:widowControl/>
        <w:ind w:firstLine="720"/>
        <w:jc w:val="both"/>
        <w:rPr>
          <w:sz w:val="22"/>
          <w:szCs w:val="22"/>
        </w:rPr>
      </w:pPr>
      <w:r w:rsidRPr="005127B6">
        <w:rPr>
          <w:sz w:val="22"/>
          <w:szCs w:val="22"/>
        </w:rPr>
        <w:t xml:space="preserve">We continue to focus on individualized child welfare </w:t>
      </w:r>
      <w:r w:rsidR="00786398" w:rsidRPr="005127B6">
        <w:rPr>
          <w:sz w:val="22"/>
          <w:szCs w:val="22"/>
        </w:rPr>
        <w:t xml:space="preserve">practice </w:t>
      </w:r>
      <w:r w:rsidRPr="005127B6">
        <w:rPr>
          <w:sz w:val="22"/>
          <w:szCs w:val="22"/>
        </w:rPr>
        <w:t xml:space="preserve">by trying to do the </w:t>
      </w:r>
      <w:r w:rsidRPr="005127B6">
        <w:rPr>
          <w:i/>
          <w:sz w:val="22"/>
          <w:szCs w:val="22"/>
        </w:rPr>
        <w:t>right</w:t>
      </w:r>
      <w:r w:rsidRPr="005127B6">
        <w:rPr>
          <w:sz w:val="22"/>
          <w:szCs w:val="22"/>
        </w:rPr>
        <w:t xml:space="preserve"> thing for the </w:t>
      </w:r>
      <w:r w:rsidRPr="005127B6">
        <w:rPr>
          <w:i/>
          <w:sz w:val="22"/>
          <w:szCs w:val="22"/>
        </w:rPr>
        <w:t>right</w:t>
      </w:r>
      <w:r w:rsidRPr="005127B6">
        <w:rPr>
          <w:sz w:val="22"/>
          <w:szCs w:val="22"/>
        </w:rPr>
        <w:t xml:space="preserve"> people in the </w:t>
      </w:r>
      <w:r w:rsidRPr="005127B6">
        <w:rPr>
          <w:i/>
          <w:sz w:val="22"/>
          <w:szCs w:val="22"/>
        </w:rPr>
        <w:t>right</w:t>
      </w:r>
      <w:r w:rsidRPr="005127B6">
        <w:rPr>
          <w:sz w:val="22"/>
          <w:szCs w:val="22"/>
        </w:rPr>
        <w:t xml:space="preserve"> way at the </w:t>
      </w:r>
      <w:r w:rsidRPr="005127B6">
        <w:rPr>
          <w:i/>
          <w:sz w:val="22"/>
          <w:szCs w:val="22"/>
        </w:rPr>
        <w:t>right</w:t>
      </w:r>
      <w:r w:rsidR="006F0A5E" w:rsidRPr="005127B6">
        <w:rPr>
          <w:sz w:val="22"/>
          <w:szCs w:val="22"/>
        </w:rPr>
        <w:t xml:space="preserve"> time. </w:t>
      </w:r>
      <w:r w:rsidR="004A1187" w:rsidRPr="005127B6">
        <w:rPr>
          <w:sz w:val="22"/>
          <w:szCs w:val="22"/>
        </w:rPr>
        <w:t>We believe</w:t>
      </w:r>
      <w:r w:rsidR="00E326C2">
        <w:rPr>
          <w:sz w:val="22"/>
          <w:szCs w:val="22"/>
        </w:rPr>
        <w:t xml:space="preserve"> </w:t>
      </w:r>
      <w:r w:rsidR="004A1187" w:rsidRPr="005127B6">
        <w:rPr>
          <w:sz w:val="22"/>
          <w:szCs w:val="22"/>
        </w:rPr>
        <w:t>if we do that, then we get the right results in</w:t>
      </w:r>
      <w:r w:rsidR="006F0A5E" w:rsidRPr="005127B6">
        <w:rPr>
          <w:sz w:val="22"/>
          <w:szCs w:val="22"/>
        </w:rPr>
        <w:t xml:space="preserve"> </w:t>
      </w:r>
      <w:r w:rsidR="004A1187" w:rsidRPr="005127B6">
        <w:rPr>
          <w:sz w:val="22"/>
          <w:szCs w:val="22"/>
        </w:rPr>
        <w:t>individual cas</w:t>
      </w:r>
      <w:r w:rsidR="006F0A5E" w:rsidRPr="005127B6">
        <w:rPr>
          <w:sz w:val="22"/>
          <w:szCs w:val="22"/>
        </w:rPr>
        <w:t>e</w:t>
      </w:r>
      <w:r w:rsidR="00786398" w:rsidRPr="005127B6">
        <w:rPr>
          <w:sz w:val="22"/>
          <w:szCs w:val="22"/>
        </w:rPr>
        <w:t>s</w:t>
      </w:r>
      <w:r w:rsidR="006F0A5E" w:rsidRPr="005127B6">
        <w:rPr>
          <w:sz w:val="22"/>
          <w:szCs w:val="22"/>
        </w:rPr>
        <w:t xml:space="preserve"> and in our overall caseload. </w:t>
      </w:r>
      <w:r w:rsidR="00904187" w:rsidRPr="005127B6">
        <w:rPr>
          <w:sz w:val="22"/>
          <w:szCs w:val="22"/>
        </w:rPr>
        <w:t>In April, 2018, we began to address what we considered to be more children in care tha</w:t>
      </w:r>
      <w:r w:rsidR="009B473D" w:rsidRPr="005127B6">
        <w:rPr>
          <w:sz w:val="22"/>
          <w:szCs w:val="22"/>
        </w:rPr>
        <w:t>n</w:t>
      </w:r>
      <w:r w:rsidR="00904187" w:rsidRPr="005127B6">
        <w:rPr>
          <w:sz w:val="22"/>
          <w:szCs w:val="22"/>
        </w:rPr>
        <w:t xml:space="preserve"> should be in care.  At th</w:t>
      </w:r>
      <w:r w:rsidR="00E326C2">
        <w:rPr>
          <w:sz w:val="22"/>
          <w:szCs w:val="22"/>
        </w:rPr>
        <w:t>at</w:t>
      </w:r>
      <w:r w:rsidR="00904187" w:rsidRPr="005127B6">
        <w:rPr>
          <w:sz w:val="22"/>
          <w:szCs w:val="22"/>
        </w:rPr>
        <w:t xml:space="preserve"> time</w:t>
      </w:r>
      <w:r w:rsidR="00F0000C">
        <w:rPr>
          <w:sz w:val="22"/>
          <w:szCs w:val="22"/>
        </w:rPr>
        <w:t>,</w:t>
      </w:r>
      <w:r w:rsidR="00904187" w:rsidRPr="005127B6">
        <w:rPr>
          <w:sz w:val="22"/>
          <w:szCs w:val="22"/>
        </w:rPr>
        <w:t xml:space="preserve"> we had a high of 158 children in care.  </w:t>
      </w:r>
      <w:r w:rsidR="00EE5868" w:rsidRPr="005127B6">
        <w:rPr>
          <w:sz w:val="22"/>
          <w:szCs w:val="22"/>
        </w:rPr>
        <w:t>W</w:t>
      </w:r>
      <w:r w:rsidR="00904187" w:rsidRPr="005127B6">
        <w:rPr>
          <w:sz w:val="22"/>
          <w:szCs w:val="22"/>
        </w:rPr>
        <w:t xml:space="preserve">e have safely reduced the number of children in care to </w:t>
      </w:r>
      <w:r w:rsidR="00F445E2">
        <w:rPr>
          <w:sz w:val="22"/>
          <w:szCs w:val="22"/>
        </w:rPr>
        <w:t>68</w:t>
      </w:r>
      <w:r w:rsidR="00904187" w:rsidRPr="005127B6">
        <w:rPr>
          <w:sz w:val="22"/>
          <w:szCs w:val="22"/>
        </w:rPr>
        <w:t xml:space="preserve">, a </w:t>
      </w:r>
      <w:r w:rsidR="00F445E2">
        <w:rPr>
          <w:sz w:val="22"/>
          <w:szCs w:val="22"/>
        </w:rPr>
        <w:t xml:space="preserve">57% </w:t>
      </w:r>
      <w:r w:rsidR="00904187" w:rsidRPr="00E326C2">
        <w:rPr>
          <w:sz w:val="22"/>
          <w:szCs w:val="22"/>
        </w:rPr>
        <w:t>reduction</w:t>
      </w:r>
      <w:r w:rsidR="00EE5868" w:rsidRPr="00E326C2">
        <w:rPr>
          <w:sz w:val="22"/>
          <w:szCs w:val="22"/>
        </w:rPr>
        <w:t xml:space="preserve"> in just less </w:t>
      </w:r>
      <w:r w:rsidR="00F445E2">
        <w:rPr>
          <w:sz w:val="22"/>
          <w:szCs w:val="22"/>
        </w:rPr>
        <w:t xml:space="preserve">than </w:t>
      </w:r>
      <w:r w:rsidR="00EE5868" w:rsidRPr="00E326C2">
        <w:rPr>
          <w:sz w:val="22"/>
          <w:szCs w:val="22"/>
        </w:rPr>
        <w:t>th</w:t>
      </w:r>
      <w:r w:rsidR="00F445E2">
        <w:rPr>
          <w:sz w:val="22"/>
          <w:szCs w:val="22"/>
        </w:rPr>
        <w:t>ree</w:t>
      </w:r>
      <w:r w:rsidR="00EE5868" w:rsidRPr="00E326C2">
        <w:rPr>
          <w:sz w:val="22"/>
          <w:szCs w:val="22"/>
        </w:rPr>
        <w:t xml:space="preserve"> years</w:t>
      </w:r>
      <w:r w:rsidR="00904187" w:rsidRPr="005127B6">
        <w:rPr>
          <w:sz w:val="22"/>
          <w:szCs w:val="22"/>
        </w:rPr>
        <w:t xml:space="preserve">.  </w:t>
      </w:r>
      <w:r w:rsidR="00F445E2">
        <w:rPr>
          <w:sz w:val="22"/>
          <w:szCs w:val="22"/>
        </w:rPr>
        <w:t xml:space="preserve">We stated in our last report, a year ago, that we believed </w:t>
      </w:r>
      <w:r w:rsidR="00BF419A" w:rsidRPr="005127B6">
        <w:rPr>
          <w:sz w:val="22"/>
          <w:szCs w:val="22"/>
        </w:rPr>
        <w:t>we c</w:t>
      </w:r>
      <w:r w:rsidR="00F445E2">
        <w:rPr>
          <w:sz w:val="22"/>
          <w:szCs w:val="22"/>
        </w:rPr>
        <w:t xml:space="preserve">ould </w:t>
      </w:r>
      <w:r w:rsidR="00A6164D" w:rsidRPr="005127B6">
        <w:rPr>
          <w:sz w:val="22"/>
          <w:szCs w:val="22"/>
        </w:rPr>
        <w:t>continue that downward trend.</w:t>
      </w:r>
      <w:r w:rsidR="00E31879" w:rsidRPr="005127B6">
        <w:rPr>
          <w:sz w:val="22"/>
          <w:szCs w:val="22"/>
        </w:rPr>
        <w:t xml:space="preserve">  </w:t>
      </w:r>
      <w:r w:rsidR="00F445E2">
        <w:rPr>
          <w:sz w:val="22"/>
          <w:szCs w:val="22"/>
        </w:rPr>
        <w:t>We also stated that d</w:t>
      </w:r>
      <w:r w:rsidR="00E31879" w:rsidRPr="005127B6">
        <w:rPr>
          <w:sz w:val="22"/>
          <w:szCs w:val="22"/>
        </w:rPr>
        <w:t xml:space="preserve">ata should inform, but not drive, practice, </w:t>
      </w:r>
      <w:r w:rsidR="00F445E2">
        <w:rPr>
          <w:sz w:val="22"/>
          <w:szCs w:val="22"/>
        </w:rPr>
        <w:t xml:space="preserve">and that there was </w:t>
      </w:r>
      <w:r w:rsidR="00E31879" w:rsidRPr="005127B6">
        <w:rPr>
          <w:sz w:val="22"/>
          <w:szCs w:val="22"/>
        </w:rPr>
        <w:t>still room for more reductions</w:t>
      </w:r>
      <w:r w:rsidR="009B473D" w:rsidRPr="005127B6">
        <w:rPr>
          <w:sz w:val="22"/>
          <w:szCs w:val="22"/>
        </w:rPr>
        <w:t xml:space="preserve">, most likely to around 75 to </w:t>
      </w:r>
      <w:r w:rsidR="001F361C" w:rsidRPr="005127B6">
        <w:rPr>
          <w:sz w:val="22"/>
          <w:szCs w:val="22"/>
        </w:rPr>
        <w:t>90</w:t>
      </w:r>
      <w:r w:rsidR="009B473D" w:rsidRPr="005127B6">
        <w:rPr>
          <w:sz w:val="22"/>
          <w:szCs w:val="22"/>
        </w:rPr>
        <w:t xml:space="preserve"> children in care</w:t>
      </w:r>
      <w:r w:rsidR="00F445E2">
        <w:rPr>
          <w:sz w:val="22"/>
          <w:szCs w:val="22"/>
        </w:rPr>
        <w:t xml:space="preserve">.  Now, with 68 children in care, we are not sure what the </w:t>
      </w:r>
      <w:r w:rsidR="00007BE8">
        <w:rPr>
          <w:sz w:val="22"/>
          <w:szCs w:val="22"/>
        </w:rPr>
        <w:t xml:space="preserve">“right” </w:t>
      </w:r>
      <w:r w:rsidR="00F445E2">
        <w:rPr>
          <w:sz w:val="22"/>
          <w:szCs w:val="22"/>
        </w:rPr>
        <w:t>number is</w:t>
      </w:r>
      <w:r w:rsidR="00007BE8">
        <w:rPr>
          <w:sz w:val="22"/>
          <w:szCs w:val="22"/>
        </w:rPr>
        <w:t xml:space="preserve"> as the number of children in care can be influenced by a number of </w:t>
      </w:r>
      <w:r w:rsidR="00F0000C">
        <w:rPr>
          <w:sz w:val="22"/>
          <w:szCs w:val="22"/>
        </w:rPr>
        <w:t>dynamic</w:t>
      </w:r>
      <w:r w:rsidR="00007BE8">
        <w:rPr>
          <w:sz w:val="22"/>
          <w:szCs w:val="22"/>
        </w:rPr>
        <w:t xml:space="preserve"> factors</w:t>
      </w:r>
      <w:r w:rsidR="00F445E2">
        <w:rPr>
          <w:sz w:val="22"/>
          <w:szCs w:val="22"/>
        </w:rPr>
        <w:t>.  We</w:t>
      </w:r>
      <w:r w:rsidR="00007BE8">
        <w:rPr>
          <w:sz w:val="22"/>
          <w:szCs w:val="22"/>
        </w:rPr>
        <w:t xml:space="preserve"> can only control what we can control, which is continuing to implement and maintain fidelity to best practices while</w:t>
      </w:r>
      <w:r w:rsidR="003A046F">
        <w:rPr>
          <w:sz w:val="22"/>
          <w:szCs w:val="22"/>
        </w:rPr>
        <w:t xml:space="preserve"> also</w:t>
      </w:r>
      <w:r w:rsidR="00007BE8">
        <w:rPr>
          <w:sz w:val="22"/>
          <w:szCs w:val="22"/>
        </w:rPr>
        <w:t xml:space="preserve"> making sure we do not lose </w:t>
      </w:r>
      <w:r w:rsidR="00855477">
        <w:rPr>
          <w:sz w:val="22"/>
          <w:szCs w:val="22"/>
        </w:rPr>
        <w:t>sight</w:t>
      </w:r>
      <w:r w:rsidR="00007BE8">
        <w:rPr>
          <w:sz w:val="22"/>
          <w:szCs w:val="22"/>
        </w:rPr>
        <w:t xml:space="preserve"> of </w:t>
      </w:r>
      <w:r w:rsidR="003A046F">
        <w:rPr>
          <w:sz w:val="22"/>
          <w:szCs w:val="22"/>
        </w:rPr>
        <w:t>basic practices.</w:t>
      </w:r>
    </w:p>
    <w:p w14:paraId="236420A3" w14:textId="77777777" w:rsidR="00007BE8" w:rsidRDefault="00007BE8" w:rsidP="00156B76">
      <w:pPr>
        <w:widowControl/>
        <w:ind w:firstLine="720"/>
        <w:jc w:val="both"/>
        <w:rPr>
          <w:sz w:val="22"/>
          <w:szCs w:val="22"/>
        </w:rPr>
      </w:pPr>
    </w:p>
    <w:p w14:paraId="790C6F93" w14:textId="67F969A1" w:rsidR="003A046F" w:rsidRDefault="00007BE8" w:rsidP="0020381B">
      <w:pPr>
        <w:widowControl/>
        <w:ind w:firstLine="720"/>
        <w:jc w:val="both"/>
        <w:rPr>
          <w:sz w:val="22"/>
          <w:szCs w:val="22"/>
        </w:rPr>
      </w:pPr>
      <w:r>
        <w:rPr>
          <w:sz w:val="22"/>
          <w:szCs w:val="22"/>
        </w:rPr>
        <w:t xml:space="preserve">As an aside, we also looked at the number of family preservation cases now compared to April, 2018, and we were surprised to see that </w:t>
      </w:r>
      <w:r w:rsidR="0020381B">
        <w:rPr>
          <w:sz w:val="22"/>
          <w:szCs w:val="22"/>
        </w:rPr>
        <w:t>those cases have actually decreased from 114 then to 85 now</w:t>
      </w:r>
      <w:r>
        <w:rPr>
          <w:sz w:val="22"/>
          <w:szCs w:val="22"/>
        </w:rPr>
        <w:t xml:space="preserve">.  </w:t>
      </w:r>
      <w:r w:rsidR="0020381B">
        <w:rPr>
          <w:sz w:val="22"/>
          <w:szCs w:val="22"/>
        </w:rPr>
        <w:t xml:space="preserve">That number has been up and down since 2018, with 114 in April, 2018, up to 122 in April, 2019, down to 71 in April, </w:t>
      </w:r>
      <w:r w:rsidR="005F28B9">
        <w:rPr>
          <w:sz w:val="22"/>
          <w:szCs w:val="22"/>
        </w:rPr>
        <w:t xml:space="preserve">2020, </w:t>
      </w:r>
      <w:r w:rsidR="0020381B">
        <w:rPr>
          <w:sz w:val="22"/>
          <w:szCs w:val="22"/>
        </w:rPr>
        <w:t xml:space="preserve">and up to 85 now.  </w:t>
      </w:r>
      <w:r w:rsidR="00BD1B8F">
        <w:rPr>
          <w:sz w:val="22"/>
          <w:szCs w:val="22"/>
        </w:rPr>
        <w:t>20</w:t>
      </w:r>
      <w:r w:rsidR="00CF0C7C">
        <w:rPr>
          <w:sz w:val="22"/>
          <w:szCs w:val="22"/>
        </w:rPr>
        <w:t xml:space="preserve"> of the Family Preservation cases are court-ordered and the rest are voluntary</w:t>
      </w:r>
      <w:r w:rsidR="00BD1B8F">
        <w:rPr>
          <w:sz w:val="22"/>
          <w:szCs w:val="22"/>
        </w:rPr>
        <w:t>, but there are 5 in the pipeline to be sent to the SAAG to seek court-ordered family preservation.</w:t>
      </w:r>
      <w:r w:rsidR="00CF0C7C">
        <w:rPr>
          <w:sz w:val="22"/>
          <w:szCs w:val="22"/>
        </w:rPr>
        <w:t xml:space="preserve">  </w:t>
      </w:r>
      <w:r w:rsidR="0020381B">
        <w:rPr>
          <w:sz w:val="22"/>
          <w:szCs w:val="22"/>
        </w:rPr>
        <w:t xml:space="preserve">We will continue to </w:t>
      </w:r>
      <w:r w:rsidR="005F28B9">
        <w:rPr>
          <w:sz w:val="22"/>
          <w:szCs w:val="22"/>
        </w:rPr>
        <w:t>monitor and analyze</w:t>
      </w:r>
      <w:r w:rsidR="0020381B">
        <w:rPr>
          <w:sz w:val="22"/>
          <w:szCs w:val="22"/>
        </w:rPr>
        <w:t xml:space="preserve"> all of these numbers to see what drives them.</w:t>
      </w:r>
    </w:p>
    <w:p w14:paraId="334D41AD" w14:textId="77777777" w:rsidR="003A046F" w:rsidRDefault="003A046F" w:rsidP="00156B76">
      <w:pPr>
        <w:widowControl/>
        <w:ind w:firstLine="720"/>
        <w:jc w:val="both"/>
        <w:rPr>
          <w:sz w:val="22"/>
          <w:szCs w:val="22"/>
        </w:rPr>
      </w:pPr>
    </w:p>
    <w:p w14:paraId="520FDBF0" w14:textId="52613125" w:rsidR="00292F97" w:rsidRPr="005127B6" w:rsidRDefault="00E31879" w:rsidP="004A29F4">
      <w:pPr>
        <w:widowControl/>
        <w:tabs>
          <w:tab w:val="left" w:pos="720"/>
        </w:tabs>
        <w:jc w:val="both"/>
        <w:rPr>
          <w:b/>
          <w:sz w:val="22"/>
          <w:szCs w:val="22"/>
        </w:rPr>
      </w:pPr>
      <w:r w:rsidRPr="005127B6">
        <w:rPr>
          <w:b/>
          <w:sz w:val="22"/>
          <w:szCs w:val="22"/>
        </w:rPr>
        <w:t xml:space="preserve">Avoiding </w:t>
      </w:r>
      <w:r w:rsidR="006B1B57" w:rsidRPr="005127B6">
        <w:rPr>
          <w:b/>
          <w:sz w:val="22"/>
          <w:szCs w:val="22"/>
        </w:rPr>
        <w:t>Unnecessary</w:t>
      </w:r>
      <w:r w:rsidRPr="005127B6">
        <w:rPr>
          <w:b/>
          <w:sz w:val="22"/>
          <w:szCs w:val="22"/>
        </w:rPr>
        <w:t xml:space="preserve"> Removals</w:t>
      </w:r>
      <w:r w:rsidR="004A29F4" w:rsidRPr="005127B6">
        <w:rPr>
          <w:b/>
          <w:sz w:val="22"/>
          <w:szCs w:val="22"/>
        </w:rPr>
        <w:t>:</w:t>
      </w:r>
    </w:p>
    <w:p w14:paraId="45755C94" w14:textId="77777777" w:rsidR="004A29F4" w:rsidRPr="005127B6" w:rsidRDefault="004A29F4" w:rsidP="004A29F4">
      <w:pPr>
        <w:widowControl/>
        <w:tabs>
          <w:tab w:val="left" w:pos="720"/>
        </w:tabs>
        <w:jc w:val="both"/>
        <w:rPr>
          <w:sz w:val="22"/>
          <w:szCs w:val="22"/>
        </w:rPr>
      </w:pPr>
    </w:p>
    <w:p w14:paraId="15DF9F03" w14:textId="3EE5CF54" w:rsidR="00894A2E" w:rsidRDefault="00CB14CC" w:rsidP="004A29F4">
      <w:pPr>
        <w:widowControl/>
        <w:tabs>
          <w:tab w:val="left" w:pos="720"/>
        </w:tabs>
        <w:jc w:val="both"/>
        <w:rPr>
          <w:sz w:val="22"/>
          <w:szCs w:val="22"/>
        </w:rPr>
      </w:pPr>
      <w:r w:rsidRPr="005127B6">
        <w:rPr>
          <w:noProof/>
          <w:sz w:val="22"/>
          <w:szCs w:val="22"/>
        </w:rPr>
        <mc:AlternateContent>
          <mc:Choice Requires="wps">
            <w:drawing>
              <wp:anchor distT="45720" distB="45720" distL="114300" distR="114300" simplePos="0" relativeHeight="251659264" behindDoc="0" locked="0" layoutInCell="1" allowOverlap="1" wp14:anchorId="634671BE" wp14:editId="0156897F">
                <wp:simplePos x="0" y="0"/>
                <wp:positionH relativeFrom="margin">
                  <wp:align>left</wp:align>
                </wp:positionH>
                <wp:positionV relativeFrom="paragraph">
                  <wp:posOffset>723265</wp:posOffset>
                </wp:positionV>
                <wp:extent cx="1920240" cy="1485900"/>
                <wp:effectExtent l="0" t="0" r="22860"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0240" cy="1485900"/>
                        </a:xfrm>
                        <a:prstGeom prst="rect">
                          <a:avLst/>
                        </a:prstGeom>
                        <a:solidFill>
                          <a:srgbClr val="FFFFFF"/>
                        </a:solidFill>
                        <a:ln w="9525">
                          <a:solidFill>
                            <a:srgbClr val="000000"/>
                          </a:solidFill>
                          <a:miter lim="800000"/>
                          <a:headEnd/>
                          <a:tailEnd/>
                        </a:ln>
                      </wps:spPr>
                      <wps:txbx>
                        <w:txbxContent>
                          <w:p w14:paraId="6DEC15D4" w14:textId="3D57F673" w:rsidR="00894A2E" w:rsidRDefault="00A01039">
                            <w:r>
                              <w:rPr>
                                <w:noProof/>
                              </w:rPr>
                              <w:drawing>
                                <wp:inline distT="0" distB="0" distL="0" distR="0" wp14:anchorId="72966B85" wp14:editId="6DB2FDBA">
                                  <wp:extent cx="2011248" cy="1341120"/>
                                  <wp:effectExtent l="0" t="0" r="825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2">
                                            <a:extLst>
                                              <a:ext uri="{837473B0-CC2E-450A-ABE3-18F120FF3D39}">
                                                <a1611:picAttrSrcUrl xmlns:a1611="http://schemas.microsoft.com/office/drawing/2016/11/main" r:id="rId13"/>
                                              </a:ext>
                                            </a:extLst>
                                          </a:blip>
                                          <a:stretch>
                                            <a:fillRect/>
                                          </a:stretch>
                                        </pic:blipFill>
                                        <pic:spPr>
                                          <a:xfrm>
                                            <a:off x="0" y="0"/>
                                            <a:ext cx="2015839" cy="1344182"/>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4671BE" id="_x0000_s1027" type="#_x0000_t202" style="position:absolute;left:0;text-align:left;margin-left:0;margin-top:56.95pt;width:151.2pt;height:117pt;z-index:25165926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">
                <v:textbox>
                  <w:txbxContent>
                    <w:p w14:paraId="6DEC15D4" w14:textId="3D57F673" w:rsidR="00894A2E" w:rsidRDefault="00A01039">
                      <w:r>
                        <w:rPr>
                          <w:noProof/>
                        </w:rPr>
                        <w:drawing>
                          <wp:inline distT="0" distB="0" distL="0" distR="0" wp14:anchorId="72966B85" wp14:editId="6DB2FDBA">
                            <wp:extent cx="2011248" cy="1341120"/>
                            <wp:effectExtent l="0" t="0" r="825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5">
                                      <a:extLst>
                                        <a:ext uri="{837473B0-CC2E-450A-ABE3-18F120FF3D39}">
                                          <a1611:picAttrSrcUrl xmlns:a1611="http://schemas.microsoft.com/office/drawing/2016/11/main" r:id="rId14"/>
                                        </a:ext>
                                      </a:extLst>
                                    </a:blip>
                                    <a:stretch>
                                      <a:fillRect/>
                                    </a:stretch>
                                  </pic:blipFill>
                                  <pic:spPr>
                                    <a:xfrm>
                                      <a:off x="0" y="0"/>
                                      <a:ext cx="2015839" cy="1344182"/>
                                    </a:xfrm>
                                    <a:prstGeom prst="rect">
                                      <a:avLst/>
                                    </a:prstGeom>
                                  </pic:spPr>
                                </pic:pic>
                              </a:graphicData>
                            </a:graphic>
                          </wp:inline>
                        </w:drawing>
                      </w:r>
                    </w:p>
                  </w:txbxContent>
                </v:textbox>
                <w10:wrap type="square" anchorx="margin"/>
              </v:shape>
            </w:pict>
          </mc:Fallback>
        </mc:AlternateContent>
      </w:r>
      <w:r w:rsidR="00A6164D" w:rsidRPr="005127B6">
        <w:rPr>
          <w:sz w:val="22"/>
          <w:szCs w:val="22"/>
        </w:rPr>
        <w:tab/>
      </w:r>
      <w:r w:rsidR="00156B76" w:rsidRPr="005127B6">
        <w:rPr>
          <w:sz w:val="22"/>
          <w:szCs w:val="22"/>
        </w:rPr>
        <w:t xml:space="preserve">As part of our efforts to safely reduce the number of children in care, </w:t>
      </w:r>
      <w:r w:rsidR="00E31879" w:rsidRPr="005127B6">
        <w:rPr>
          <w:sz w:val="22"/>
          <w:szCs w:val="22"/>
        </w:rPr>
        <w:t xml:space="preserve">DFCS continues to do exceptional work avoiding removals.  When confronted with a potential removal, we are focused on keeping the child safe just for a </w:t>
      </w:r>
      <w:r w:rsidR="00007BE8">
        <w:rPr>
          <w:sz w:val="22"/>
          <w:szCs w:val="22"/>
        </w:rPr>
        <w:t xml:space="preserve">day at a time or for a few days </w:t>
      </w:r>
      <w:r w:rsidR="00E31879" w:rsidRPr="005127B6">
        <w:rPr>
          <w:sz w:val="22"/>
          <w:szCs w:val="22"/>
        </w:rPr>
        <w:t>until we can have an expedited hearing</w:t>
      </w:r>
      <w:r w:rsidR="00E326C2">
        <w:rPr>
          <w:sz w:val="22"/>
          <w:szCs w:val="22"/>
        </w:rPr>
        <w:t>.  That</w:t>
      </w:r>
      <w:r w:rsidR="00894A2E" w:rsidRPr="005127B6">
        <w:rPr>
          <w:sz w:val="22"/>
          <w:szCs w:val="22"/>
        </w:rPr>
        <w:t xml:space="preserve"> </w:t>
      </w:r>
      <w:r w:rsidR="00E31879" w:rsidRPr="005127B6">
        <w:rPr>
          <w:sz w:val="22"/>
          <w:szCs w:val="22"/>
        </w:rPr>
        <w:t>give</w:t>
      </w:r>
      <w:r w:rsidR="00894A2E" w:rsidRPr="005127B6">
        <w:rPr>
          <w:sz w:val="22"/>
          <w:szCs w:val="22"/>
        </w:rPr>
        <w:t>s</w:t>
      </w:r>
      <w:r w:rsidR="00E31879" w:rsidRPr="005127B6">
        <w:rPr>
          <w:sz w:val="22"/>
          <w:szCs w:val="22"/>
        </w:rPr>
        <w:t xml:space="preserve"> DFCS time to </w:t>
      </w:r>
      <w:r w:rsidR="00007BE8">
        <w:rPr>
          <w:sz w:val="22"/>
          <w:szCs w:val="22"/>
        </w:rPr>
        <w:t xml:space="preserve">continue to </w:t>
      </w:r>
      <w:r w:rsidR="00894A2E" w:rsidRPr="005127B6">
        <w:rPr>
          <w:sz w:val="22"/>
          <w:szCs w:val="22"/>
        </w:rPr>
        <w:t>explore options other than removal</w:t>
      </w:r>
      <w:r w:rsidR="00E31879" w:rsidRPr="005127B6">
        <w:rPr>
          <w:sz w:val="22"/>
          <w:szCs w:val="22"/>
        </w:rPr>
        <w:t>.</w:t>
      </w:r>
      <w:r w:rsidR="00894A2E" w:rsidRPr="005127B6">
        <w:rPr>
          <w:sz w:val="22"/>
          <w:szCs w:val="22"/>
        </w:rPr>
        <w:t xml:space="preserve">  In some cases, </w:t>
      </w:r>
      <w:r w:rsidR="006B1B57" w:rsidRPr="005127B6">
        <w:rPr>
          <w:sz w:val="22"/>
          <w:szCs w:val="22"/>
        </w:rPr>
        <w:t>relatives</w:t>
      </w:r>
      <w:r w:rsidR="00894A2E" w:rsidRPr="005127B6">
        <w:rPr>
          <w:sz w:val="22"/>
          <w:szCs w:val="22"/>
        </w:rPr>
        <w:t xml:space="preserve"> or other caregivers can be located </w:t>
      </w:r>
      <w:r w:rsidR="0020381B">
        <w:rPr>
          <w:sz w:val="22"/>
          <w:szCs w:val="22"/>
        </w:rPr>
        <w:t>who w</w:t>
      </w:r>
      <w:r w:rsidR="00894A2E" w:rsidRPr="005127B6">
        <w:rPr>
          <w:sz w:val="22"/>
          <w:szCs w:val="22"/>
        </w:rPr>
        <w:t xml:space="preserve">ill agree to keep children for a limited time </w:t>
      </w:r>
      <w:r w:rsidR="006B1B57" w:rsidRPr="005127B6">
        <w:rPr>
          <w:sz w:val="22"/>
          <w:szCs w:val="22"/>
        </w:rPr>
        <w:t>even though</w:t>
      </w:r>
      <w:r w:rsidR="00894A2E" w:rsidRPr="005127B6">
        <w:rPr>
          <w:sz w:val="22"/>
          <w:szCs w:val="22"/>
        </w:rPr>
        <w:t xml:space="preserve"> they may not be a long-term placement resource.</w:t>
      </w:r>
      <w:r w:rsidR="00007BE8">
        <w:rPr>
          <w:sz w:val="22"/>
          <w:szCs w:val="22"/>
        </w:rPr>
        <w:t xml:space="preserve">  Sometimes we are able to put enough services in the home to </w:t>
      </w:r>
      <w:r w:rsidR="009E64A3">
        <w:rPr>
          <w:sz w:val="22"/>
          <w:szCs w:val="22"/>
        </w:rPr>
        <w:t>reduce the safety risk at least in the short term until we can get to a hearing.</w:t>
      </w:r>
      <w:r w:rsidR="00E31879" w:rsidRPr="005127B6">
        <w:rPr>
          <w:sz w:val="22"/>
          <w:szCs w:val="22"/>
        </w:rPr>
        <w:t xml:space="preserve">  W</w:t>
      </w:r>
      <w:r w:rsidR="00894A2E" w:rsidRPr="005127B6">
        <w:rPr>
          <w:sz w:val="22"/>
          <w:szCs w:val="22"/>
        </w:rPr>
        <w:t xml:space="preserve">hen </w:t>
      </w:r>
      <w:r w:rsidR="00E31879" w:rsidRPr="005127B6">
        <w:rPr>
          <w:sz w:val="22"/>
          <w:szCs w:val="22"/>
        </w:rPr>
        <w:t xml:space="preserve">we can </w:t>
      </w:r>
      <w:r w:rsidR="00894A2E" w:rsidRPr="005127B6">
        <w:rPr>
          <w:sz w:val="22"/>
          <w:szCs w:val="22"/>
        </w:rPr>
        <w:t>f</w:t>
      </w:r>
      <w:r w:rsidR="00F45810" w:rsidRPr="005127B6">
        <w:rPr>
          <w:sz w:val="22"/>
          <w:szCs w:val="22"/>
        </w:rPr>
        <w:t>in</w:t>
      </w:r>
      <w:r w:rsidR="00894A2E" w:rsidRPr="005127B6">
        <w:rPr>
          <w:sz w:val="22"/>
          <w:szCs w:val="22"/>
        </w:rPr>
        <w:t xml:space="preserve">d a way </w:t>
      </w:r>
      <w:r w:rsidR="004F0DCE">
        <w:rPr>
          <w:sz w:val="22"/>
          <w:szCs w:val="22"/>
        </w:rPr>
        <w:t xml:space="preserve">to </w:t>
      </w:r>
      <w:r w:rsidR="004F0DCE" w:rsidRPr="0020381B">
        <w:rPr>
          <w:sz w:val="22"/>
          <w:szCs w:val="22"/>
        </w:rPr>
        <w:t>keep the child safe unti</w:t>
      </w:r>
      <w:r w:rsidR="0020381B" w:rsidRPr="0020381B">
        <w:rPr>
          <w:sz w:val="22"/>
          <w:szCs w:val="22"/>
        </w:rPr>
        <w:t xml:space="preserve">l </w:t>
      </w:r>
      <w:r w:rsidR="00894A2E" w:rsidRPr="005127B6">
        <w:rPr>
          <w:sz w:val="22"/>
          <w:szCs w:val="22"/>
        </w:rPr>
        <w:t>the expedited hearing</w:t>
      </w:r>
      <w:r w:rsidR="00E31879" w:rsidRPr="005127B6">
        <w:rPr>
          <w:sz w:val="22"/>
          <w:szCs w:val="22"/>
        </w:rPr>
        <w:t xml:space="preserve">, we can be very creative in keeping children out of care at the hearing though the use of alternatives to foster care, voluntary placements, </w:t>
      </w:r>
      <w:r w:rsidR="009E64A3">
        <w:rPr>
          <w:sz w:val="22"/>
          <w:szCs w:val="22"/>
        </w:rPr>
        <w:t>supportive services and/</w:t>
      </w:r>
      <w:r w:rsidR="00E31879" w:rsidRPr="005127B6">
        <w:rPr>
          <w:sz w:val="22"/>
          <w:szCs w:val="22"/>
        </w:rPr>
        <w:t xml:space="preserve">or other </w:t>
      </w:r>
      <w:r w:rsidR="009E64A3">
        <w:rPr>
          <w:sz w:val="22"/>
          <w:szCs w:val="22"/>
        </w:rPr>
        <w:t>options</w:t>
      </w:r>
      <w:r w:rsidR="00E31879" w:rsidRPr="005127B6">
        <w:rPr>
          <w:sz w:val="22"/>
          <w:szCs w:val="22"/>
        </w:rPr>
        <w:t>.</w:t>
      </w:r>
      <w:r w:rsidRPr="005127B6">
        <w:rPr>
          <w:sz w:val="22"/>
          <w:szCs w:val="22"/>
        </w:rPr>
        <w:t xml:space="preserve">  </w:t>
      </w:r>
      <w:r w:rsidR="00E31879" w:rsidRPr="005127B6">
        <w:rPr>
          <w:sz w:val="22"/>
          <w:szCs w:val="22"/>
        </w:rPr>
        <w:t xml:space="preserve">The pre-removal staffings are </w:t>
      </w:r>
      <w:r w:rsidR="00E31879" w:rsidRPr="005127B6">
        <w:rPr>
          <w:sz w:val="22"/>
          <w:szCs w:val="22"/>
        </w:rPr>
        <w:lastRenderedPageBreak/>
        <w:t xml:space="preserve">effective, particularly when </w:t>
      </w:r>
      <w:r w:rsidR="0020381B">
        <w:rPr>
          <w:sz w:val="22"/>
          <w:szCs w:val="22"/>
        </w:rPr>
        <w:t>coupled w</w:t>
      </w:r>
      <w:r w:rsidR="00E31879" w:rsidRPr="005127B6">
        <w:rPr>
          <w:sz w:val="22"/>
          <w:szCs w:val="22"/>
        </w:rPr>
        <w:t>ith strong judicial oversight when the call is made to the judge</w:t>
      </w:r>
      <w:r w:rsidRPr="005127B6">
        <w:rPr>
          <w:sz w:val="22"/>
          <w:szCs w:val="22"/>
        </w:rPr>
        <w:t xml:space="preserve"> </w:t>
      </w:r>
      <w:r w:rsidR="00E31879" w:rsidRPr="005127B6">
        <w:rPr>
          <w:sz w:val="22"/>
          <w:szCs w:val="22"/>
        </w:rPr>
        <w:t xml:space="preserve">following the staffing.  The </w:t>
      </w:r>
      <w:r w:rsidR="0020381B">
        <w:rPr>
          <w:sz w:val="22"/>
          <w:szCs w:val="22"/>
        </w:rPr>
        <w:t>longer w</w:t>
      </w:r>
      <w:r w:rsidR="00E31879" w:rsidRPr="005127B6">
        <w:rPr>
          <w:sz w:val="22"/>
          <w:szCs w:val="22"/>
        </w:rPr>
        <w:t>e can delay removal to foster care, the better chance we have to find ways to keep families together</w:t>
      </w:r>
      <w:r w:rsidR="00894A2E" w:rsidRPr="005127B6">
        <w:rPr>
          <w:sz w:val="22"/>
          <w:szCs w:val="22"/>
        </w:rPr>
        <w:t xml:space="preserve"> </w:t>
      </w:r>
      <w:r w:rsidR="00E31879" w:rsidRPr="005127B6">
        <w:rPr>
          <w:sz w:val="22"/>
          <w:szCs w:val="22"/>
        </w:rPr>
        <w:t>through court-ordered family preservation</w:t>
      </w:r>
      <w:r w:rsidR="00894A2E" w:rsidRPr="005127B6">
        <w:rPr>
          <w:sz w:val="22"/>
          <w:szCs w:val="22"/>
        </w:rPr>
        <w:t xml:space="preserve"> or other options</w:t>
      </w:r>
      <w:r w:rsidR="00E31879" w:rsidRPr="005127B6">
        <w:rPr>
          <w:sz w:val="22"/>
          <w:szCs w:val="22"/>
        </w:rPr>
        <w:t>.</w:t>
      </w:r>
    </w:p>
    <w:p w14:paraId="30DA60F2" w14:textId="79CFF05A" w:rsidR="00F445E2" w:rsidRDefault="00F445E2" w:rsidP="004A29F4">
      <w:pPr>
        <w:widowControl/>
        <w:tabs>
          <w:tab w:val="left" w:pos="720"/>
        </w:tabs>
        <w:jc w:val="both"/>
        <w:rPr>
          <w:sz w:val="22"/>
          <w:szCs w:val="22"/>
        </w:rPr>
      </w:pPr>
    </w:p>
    <w:p w14:paraId="3944AA80" w14:textId="361AAAB4" w:rsidR="00F445E2" w:rsidRPr="00F445E2" w:rsidRDefault="00F445E2" w:rsidP="004A29F4">
      <w:pPr>
        <w:widowControl/>
        <w:tabs>
          <w:tab w:val="left" w:pos="720"/>
        </w:tabs>
        <w:jc w:val="both"/>
        <w:rPr>
          <w:b/>
          <w:bCs/>
          <w:sz w:val="22"/>
          <w:szCs w:val="22"/>
        </w:rPr>
      </w:pPr>
      <w:r w:rsidRPr="00F445E2">
        <w:rPr>
          <w:b/>
          <w:bCs/>
          <w:sz w:val="22"/>
          <w:szCs w:val="22"/>
        </w:rPr>
        <w:t>Ongoing Focus on Reasonable Efforts:</w:t>
      </w:r>
    </w:p>
    <w:p w14:paraId="38138FD6" w14:textId="6181D36A" w:rsidR="00F445E2" w:rsidRDefault="00F445E2" w:rsidP="004A29F4">
      <w:pPr>
        <w:widowControl/>
        <w:tabs>
          <w:tab w:val="left" w:pos="720"/>
        </w:tabs>
        <w:jc w:val="both"/>
        <w:rPr>
          <w:sz w:val="22"/>
          <w:szCs w:val="22"/>
        </w:rPr>
      </w:pPr>
    </w:p>
    <w:p w14:paraId="3A170362" w14:textId="0FBB716E" w:rsidR="009C1662" w:rsidRPr="009E64A3" w:rsidRDefault="00A7011A" w:rsidP="004A29F4">
      <w:pPr>
        <w:widowControl/>
        <w:tabs>
          <w:tab w:val="left" w:pos="720"/>
        </w:tabs>
        <w:jc w:val="both"/>
        <w:rPr>
          <w:sz w:val="22"/>
          <w:szCs w:val="22"/>
        </w:rPr>
      </w:pPr>
      <w:r w:rsidRPr="00A7011A">
        <w:rPr>
          <w:noProof/>
          <w:sz w:val="22"/>
          <w:szCs w:val="22"/>
        </w:rPr>
        <mc:AlternateContent>
          <mc:Choice Requires="wps">
            <w:drawing>
              <wp:anchor distT="45720" distB="45720" distL="114300" distR="114300" simplePos="0" relativeHeight="251677696" behindDoc="0" locked="0" layoutInCell="1" allowOverlap="1" wp14:anchorId="4993A417" wp14:editId="13063A1E">
                <wp:simplePos x="0" y="0"/>
                <wp:positionH relativeFrom="column">
                  <wp:posOffset>34290</wp:posOffset>
                </wp:positionH>
                <wp:positionV relativeFrom="paragraph">
                  <wp:posOffset>417195</wp:posOffset>
                </wp:positionV>
                <wp:extent cx="1892935" cy="982980"/>
                <wp:effectExtent l="0" t="0" r="12065" b="26670"/>
                <wp:wrapSquare wrapText="bothSides"/>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2935" cy="982980"/>
                        </a:xfrm>
                        <a:prstGeom prst="rect">
                          <a:avLst/>
                        </a:prstGeom>
                        <a:solidFill>
                          <a:srgbClr val="FFFFFF"/>
                        </a:solidFill>
                        <a:ln w="9525">
                          <a:solidFill>
                            <a:srgbClr val="000000"/>
                          </a:solidFill>
                          <a:miter lim="800000"/>
                          <a:headEnd/>
                          <a:tailEnd/>
                        </a:ln>
                      </wps:spPr>
                      <wps:txbx>
                        <w:txbxContent>
                          <w:p w14:paraId="00F0F3F4" w14:textId="4F0252D6" w:rsidR="00A7011A" w:rsidRDefault="00A670B8">
                            <w:r>
                              <w:rPr>
                                <w:noProof/>
                              </w:rPr>
                              <w:drawing>
                                <wp:inline distT="0" distB="0" distL="0" distR="0" wp14:anchorId="2730BE46" wp14:editId="48D74CBA">
                                  <wp:extent cx="1700979" cy="919342"/>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6">
                                            <a:extLst>
                                              <a:ext uri="{837473B0-CC2E-450A-ABE3-18F120FF3D39}">
                                                <a1611:picAttrSrcUrl xmlns:a1611="http://schemas.microsoft.com/office/drawing/2016/11/main" r:id="rId17"/>
                                              </a:ext>
                                            </a:extLst>
                                          </a:blip>
                                          <a:stretch>
                                            <a:fillRect/>
                                          </a:stretch>
                                        </pic:blipFill>
                                        <pic:spPr>
                                          <a:xfrm>
                                            <a:off x="0" y="0"/>
                                            <a:ext cx="1782288" cy="963288"/>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93A417" id="_x0000_s1028" type="#_x0000_t202" style="position:absolute;left:0;text-align:left;margin-left:2.7pt;margin-top:32.85pt;width:149.05pt;height:77.4pt;z-index:251677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">
                <v:textbox>
                  <w:txbxContent>
                    <w:p w14:paraId="00F0F3F4" w14:textId="4F0252D6" w:rsidR="00A7011A" w:rsidRDefault="00A670B8">
                      <w:r>
                        <w:rPr>
                          <w:noProof/>
                        </w:rPr>
                        <w:drawing>
                          <wp:inline distT="0" distB="0" distL="0" distR="0" wp14:anchorId="2730BE46" wp14:editId="48D74CBA">
                            <wp:extent cx="1700979" cy="919342"/>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8">
                                      <a:extLst>
                                        <a:ext uri="{837473B0-CC2E-450A-ABE3-18F120FF3D39}">
                                          <a1611:picAttrSrcUrl xmlns:a1611="http://schemas.microsoft.com/office/drawing/2016/11/main" r:id="rId19"/>
                                        </a:ext>
                                      </a:extLst>
                                    </a:blip>
                                    <a:stretch>
                                      <a:fillRect/>
                                    </a:stretch>
                                  </pic:blipFill>
                                  <pic:spPr>
                                    <a:xfrm>
                                      <a:off x="0" y="0"/>
                                      <a:ext cx="1782288" cy="963288"/>
                                    </a:xfrm>
                                    <a:prstGeom prst="rect">
                                      <a:avLst/>
                                    </a:prstGeom>
                                  </pic:spPr>
                                </pic:pic>
                              </a:graphicData>
                            </a:graphic>
                          </wp:inline>
                        </w:drawing>
                      </w:r>
                    </w:p>
                  </w:txbxContent>
                </v:textbox>
                <w10:wrap type="square"/>
              </v:shape>
            </w:pict>
          </mc:Fallback>
        </mc:AlternateContent>
      </w:r>
      <w:r w:rsidR="00F445E2">
        <w:rPr>
          <w:sz w:val="22"/>
          <w:szCs w:val="22"/>
        </w:rPr>
        <w:tab/>
      </w:r>
      <w:r w:rsidR="009E64A3">
        <w:rPr>
          <w:sz w:val="22"/>
          <w:szCs w:val="22"/>
        </w:rPr>
        <w:t xml:space="preserve">We continue to make reasonable efforts central to all that we do.  Even though not expressly required by law, in the coming months we are going to start formally making reasonable efforts findings part of our review of family preservation cases.  </w:t>
      </w:r>
      <w:r w:rsidR="00F445E2">
        <w:rPr>
          <w:sz w:val="22"/>
          <w:szCs w:val="22"/>
        </w:rPr>
        <w:t>We are working on a reasonable efforts checklist to guide in the delivery of services aimed at avoiding unnecessary removals to foster care, timely</w:t>
      </w:r>
      <w:r w:rsidR="0020381B">
        <w:rPr>
          <w:sz w:val="22"/>
          <w:szCs w:val="22"/>
        </w:rPr>
        <w:t xml:space="preserve"> achieve </w:t>
      </w:r>
      <w:r w:rsidR="00F445E2">
        <w:rPr>
          <w:sz w:val="22"/>
          <w:szCs w:val="22"/>
        </w:rPr>
        <w:t xml:space="preserve">reunification when children have to enter </w:t>
      </w:r>
      <w:r w:rsidR="00F0000C">
        <w:rPr>
          <w:sz w:val="22"/>
          <w:szCs w:val="22"/>
        </w:rPr>
        <w:t>foster</w:t>
      </w:r>
      <w:r w:rsidR="00F445E2">
        <w:rPr>
          <w:sz w:val="22"/>
          <w:szCs w:val="22"/>
        </w:rPr>
        <w:t xml:space="preserve"> care, and timely achieve permanency through an alternative permanency goal.  The checklist will also bring even more structure to making reasonable efforts findings</w:t>
      </w:r>
      <w:r w:rsidR="009E64A3">
        <w:rPr>
          <w:sz w:val="22"/>
          <w:szCs w:val="22"/>
        </w:rPr>
        <w:t xml:space="preserve">.  </w:t>
      </w:r>
    </w:p>
    <w:p w14:paraId="704D5D3F" w14:textId="2023280C" w:rsidR="00A670B8" w:rsidRDefault="009C1662" w:rsidP="00A04C71">
      <w:pPr>
        <w:widowControl/>
        <w:tabs>
          <w:tab w:val="left" w:pos="720"/>
        </w:tabs>
        <w:jc w:val="both"/>
        <w:rPr>
          <w:b/>
          <w:sz w:val="22"/>
          <w:szCs w:val="22"/>
        </w:rPr>
      </w:pPr>
      <w:r>
        <w:rPr>
          <w:noProof/>
        </w:rPr>
        <w:t xml:space="preserve">                                        </w:t>
      </w:r>
    </w:p>
    <w:p w14:paraId="0431A792" w14:textId="4F7C581E" w:rsidR="00850311" w:rsidRPr="005127B6" w:rsidRDefault="00AB66E8" w:rsidP="00A04C71">
      <w:pPr>
        <w:widowControl/>
        <w:tabs>
          <w:tab w:val="left" w:pos="720"/>
        </w:tabs>
        <w:jc w:val="both"/>
        <w:rPr>
          <w:b/>
          <w:sz w:val="22"/>
          <w:szCs w:val="22"/>
        </w:rPr>
      </w:pPr>
      <w:r w:rsidRPr="005127B6">
        <w:rPr>
          <w:b/>
          <w:sz w:val="22"/>
          <w:szCs w:val="22"/>
        </w:rPr>
        <w:t>Operation Home Team</w:t>
      </w:r>
      <w:r w:rsidR="00985BBA" w:rsidRPr="005127B6">
        <w:rPr>
          <w:b/>
          <w:sz w:val="22"/>
          <w:szCs w:val="22"/>
        </w:rPr>
        <w:t xml:space="preserve"> </w:t>
      </w:r>
      <w:r w:rsidR="00EE7205" w:rsidRPr="005127B6">
        <w:rPr>
          <w:b/>
          <w:sz w:val="22"/>
          <w:szCs w:val="22"/>
        </w:rPr>
        <w:t>Protocol</w:t>
      </w:r>
      <w:r w:rsidRPr="005127B6">
        <w:rPr>
          <w:b/>
          <w:sz w:val="22"/>
          <w:szCs w:val="22"/>
        </w:rPr>
        <w:t xml:space="preserve">, Service Provider Protocol for Assessments and </w:t>
      </w:r>
      <w:r w:rsidR="007A47C6" w:rsidRPr="005127B6">
        <w:rPr>
          <w:b/>
          <w:sz w:val="22"/>
          <w:szCs w:val="22"/>
        </w:rPr>
        <w:t>Evaluations</w:t>
      </w:r>
      <w:r w:rsidRPr="005127B6">
        <w:rPr>
          <w:b/>
          <w:sz w:val="22"/>
          <w:szCs w:val="22"/>
        </w:rPr>
        <w:t xml:space="preserve">, Service Protocol for Ongoing </w:t>
      </w:r>
      <w:r w:rsidR="007A47C6" w:rsidRPr="005127B6">
        <w:rPr>
          <w:b/>
          <w:sz w:val="22"/>
          <w:szCs w:val="22"/>
        </w:rPr>
        <w:t>Services</w:t>
      </w:r>
      <w:r w:rsidRPr="005127B6">
        <w:rPr>
          <w:b/>
          <w:sz w:val="22"/>
          <w:szCs w:val="22"/>
        </w:rPr>
        <w:t xml:space="preserve">, My Case Plan Summary, </w:t>
      </w:r>
      <w:r w:rsidR="007A47C6" w:rsidRPr="005127B6">
        <w:rPr>
          <w:b/>
          <w:sz w:val="22"/>
          <w:szCs w:val="22"/>
        </w:rPr>
        <w:t>Practice</w:t>
      </w:r>
      <w:r w:rsidRPr="005127B6">
        <w:rPr>
          <w:b/>
          <w:sz w:val="22"/>
          <w:szCs w:val="22"/>
        </w:rPr>
        <w:t xml:space="preserve"> Guide for the Placement of Children, and the Program Improvement Plan:</w:t>
      </w:r>
    </w:p>
    <w:p w14:paraId="6C94BE45" w14:textId="3CF48F28" w:rsidR="00690293" w:rsidRDefault="00AB66E8" w:rsidP="00A04C71">
      <w:pPr>
        <w:widowControl/>
        <w:tabs>
          <w:tab w:val="left" w:pos="720"/>
        </w:tabs>
        <w:jc w:val="both"/>
        <w:rPr>
          <w:sz w:val="22"/>
          <w:szCs w:val="22"/>
        </w:rPr>
      </w:pPr>
      <w:r w:rsidRPr="005127B6">
        <w:rPr>
          <w:sz w:val="22"/>
          <w:szCs w:val="22"/>
        </w:rPr>
        <w:tab/>
      </w:r>
    </w:p>
    <w:p w14:paraId="6774B2A2" w14:textId="0D24C335" w:rsidR="00FA26CD" w:rsidRDefault="00A670B8" w:rsidP="00A04C71">
      <w:pPr>
        <w:widowControl/>
        <w:tabs>
          <w:tab w:val="left" w:pos="720"/>
        </w:tabs>
        <w:jc w:val="both"/>
        <w:rPr>
          <w:sz w:val="22"/>
          <w:szCs w:val="22"/>
        </w:rPr>
      </w:pPr>
      <w:r w:rsidRPr="005127B6">
        <w:rPr>
          <w:noProof/>
          <w:sz w:val="22"/>
          <w:szCs w:val="22"/>
        </w:rPr>
        <mc:AlternateContent>
          <mc:Choice Requires="wps">
            <w:drawing>
              <wp:anchor distT="45720" distB="45720" distL="114300" distR="114300" simplePos="0" relativeHeight="251661312" behindDoc="0" locked="0" layoutInCell="1" allowOverlap="1" wp14:anchorId="6E5CF46C" wp14:editId="697097E5">
                <wp:simplePos x="0" y="0"/>
                <wp:positionH relativeFrom="column">
                  <wp:posOffset>4531995</wp:posOffset>
                </wp:positionH>
                <wp:positionV relativeFrom="paragraph">
                  <wp:posOffset>369570</wp:posOffset>
                </wp:positionV>
                <wp:extent cx="1421765" cy="1156335"/>
                <wp:effectExtent l="0" t="0" r="26035" b="24765"/>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1765" cy="1156335"/>
                        </a:xfrm>
                        <a:prstGeom prst="rect">
                          <a:avLst/>
                        </a:prstGeom>
                        <a:solidFill>
                          <a:srgbClr val="FFFFFF"/>
                        </a:solidFill>
                        <a:ln w="9525">
                          <a:solidFill>
                            <a:srgbClr val="000000"/>
                          </a:solidFill>
                          <a:miter lim="800000"/>
                          <a:headEnd/>
                          <a:tailEnd/>
                        </a:ln>
                      </wps:spPr>
                      <wps:txbx>
                        <w:txbxContent>
                          <w:p w14:paraId="6A71AD0D" w14:textId="50DD0BAD" w:rsidR="00EC3067" w:rsidRDefault="00A670B8">
                            <w:r>
                              <w:rPr>
                                <w:noProof/>
                              </w:rPr>
                              <w:drawing>
                                <wp:inline distT="0" distB="0" distL="0" distR="0" wp14:anchorId="4B15D712" wp14:editId="3735D4E5">
                                  <wp:extent cx="1843405" cy="1382705"/>
                                  <wp:effectExtent l="1905" t="0" r="635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rot="5400000">
                                            <a:off x="0" y="0"/>
                                            <a:ext cx="1843405" cy="138270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5CF46C" id="_x0000_s1029" type="#_x0000_t202" style="position:absolute;left:0;text-align:left;margin-left:356.85pt;margin-top:29.1pt;width:111.95pt;height:91.05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">
                <v:textbox>
                  <w:txbxContent>
                    <w:p w14:paraId="6A71AD0D" w14:textId="50DD0BAD" w:rsidR="00EC3067" w:rsidRDefault="00A670B8">
                      <w:r>
                        <w:rPr>
                          <w:noProof/>
                        </w:rPr>
                        <w:drawing>
                          <wp:inline distT="0" distB="0" distL="0" distR="0" wp14:anchorId="4B15D712" wp14:editId="3735D4E5">
                            <wp:extent cx="1843405" cy="1382705"/>
                            <wp:effectExtent l="1905" t="0" r="635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rot="5400000">
                                      <a:off x="0" y="0"/>
                                      <a:ext cx="1843405" cy="1382705"/>
                                    </a:xfrm>
                                    <a:prstGeom prst="rect">
                                      <a:avLst/>
                                    </a:prstGeom>
                                    <a:noFill/>
                                    <a:ln>
                                      <a:noFill/>
                                    </a:ln>
                                  </pic:spPr>
                                </pic:pic>
                              </a:graphicData>
                            </a:graphic>
                          </wp:inline>
                        </w:drawing>
                      </w:r>
                    </w:p>
                  </w:txbxContent>
                </v:textbox>
                <w10:wrap type="square"/>
              </v:shape>
            </w:pict>
          </mc:Fallback>
        </mc:AlternateContent>
      </w:r>
      <w:r w:rsidR="00690293">
        <w:rPr>
          <w:sz w:val="22"/>
          <w:szCs w:val="22"/>
        </w:rPr>
        <w:tab/>
      </w:r>
      <w:r w:rsidR="00AB66E8" w:rsidRPr="005127B6">
        <w:rPr>
          <w:sz w:val="22"/>
          <w:szCs w:val="22"/>
        </w:rPr>
        <w:t xml:space="preserve">We have continued </w:t>
      </w:r>
      <w:r w:rsidR="00B46A78">
        <w:rPr>
          <w:sz w:val="22"/>
          <w:szCs w:val="22"/>
        </w:rPr>
        <w:t xml:space="preserve">at </w:t>
      </w:r>
      <w:r w:rsidR="00F0000C">
        <w:rPr>
          <w:sz w:val="22"/>
          <w:szCs w:val="22"/>
        </w:rPr>
        <w:t>varying</w:t>
      </w:r>
      <w:r w:rsidR="00B46A78">
        <w:rPr>
          <w:sz w:val="22"/>
          <w:szCs w:val="22"/>
        </w:rPr>
        <w:t xml:space="preserve"> levels </w:t>
      </w:r>
      <w:r w:rsidR="00AB66E8" w:rsidRPr="005127B6">
        <w:rPr>
          <w:sz w:val="22"/>
          <w:szCs w:val="22"/>
        </w:rPr>
        <w:t>to implement all of the</w:t>
      </w:r>
      <w:r w:rsidR="00404FD0" w:rsidRPr="005127B6">
        <w:rPr>
          <w:sz w:val="22"/>
          <w:szCs w:val="22"/>
        </w:rPr>
        <w:t xml:space="preserve"> above-named </w:t>
      </w:r>
      <w:r w:rsidR="00A04C71" w:rsidRPr="005127B6">
        <w:rPr>
          <w:sz w:val="22"/>
          <w:szCs w:val="22"/>
        </w:rPr>
        <w:t>protocols, guides and plan</w:t>
      </w:r>
      <w:r w:rsidR="00404FD0" w:rsidRPr="005127B6">
        <w:rPr>
          <w:sz w:val="22"/>
          <w:szCs w:val="22"/>
        </w:rPr>
        <w:t>s</w:t>
      </w:r>
      <w:r w:rsidR="00A04C71" w:rsidRPr="005127B6">
        <w:rPr>
          <w:sz w:val="22"/>
          <w:szCs w:val="22"/>
        </w:rPr>
        <w:t xml:space="preserve"> (referred to hereinafter jointly as “Practice Guides”) with </w:t>
      </w:r>
      <w:r w:rsidR="00B46A78">
        <w:rPr>
          <w:sz w:val="22"/>
          <w:szCs w:val="22"/>
        </w:rPr>
        <w:t>mixed results</w:t>
      </w:r>
      <w:r w:rsidR="00C83D2B" w:rsidRPr="005127B6">
        <w:rPr>
          <w:sz w:val="22"/>
          <w:szCs w:val="22"/>
        </w:rPr>
        <w:t xml:space="preserve">.  We </w:t>
      </w:r>
      <w:r w:rsidR="00FA26CD">
        <w:rPr>
          <w:sz w:val="22"/>
          <w:szCs w:val="22"/>
        </w:rPr>
        <w:t>have not been as focused</w:t>
      </w:r>
      <w:r w:rsidR="00B46A78">
        <w:rPr>
          <w:sz w:val="22"/>
          <w:szCs w:val="22"/>
        </w:rPr>
        <w:t xml:space="preserve"> driving </w:t>
      </w:r>
      <w:r w:rsidR="00FA26CD">
        <w:rPr>
          <w:sz w:val="22"/>
          <w:szCs w:val="22"/>
        </w:rPr>
        <w:t>system-wide</w:t>
      </w:r>
      <w:r w:rsidR="00B46A78">
        <w:rPr>
          <w:sz w:val="22"/>
          <w:szCs w:val="22"/>
        </w:rPr>
        <w:t xml:space="preserve"> implementation</w:t>
      </w:r>
      <w:r w:rsidR="00A7011A">
        <w:rPr>
          <w:sz w:val="22"/>
          <w:szCs w:val="22"/>
        </w:rPr>
        <w:t xml:space="preserve"> and ongoing monitoring</w:t>
      </w:r>
      <w:r w:rsidR="00B46A78">
        <w:rPr>
          <w:sz w:val="22"/>
          <w:szCs w:val="22"/>
        </w:rPr>
        <w:t xml:space="preserve"> </w:t>
      </w:r>
      <w:r w:rsidR="00FA26CD">
        <w:rPr>
          <w:sz w:val="22"/>
          <w:szCs w:val="22"/>
        </w:rPr>
        <w:t xml:space="preserve">as we </w:t>
      </w:r>
      <w:r w:rsidR="00B46A78">
        <w:rPr>
          <w:sz w:val="22"/>
          <w:szCs w:val="22"/>
        </w:rPr>
        <w:t>w</w:t>
      </w:r>
      <w:r w:rsidR="00FA26CD">
        <w:rPr>
          <w:sz w:val="22"/>
          <w:szCs w:val="22"/>
        </w:rPr>
        <w:t xml:space="preserve">ould like to be since the start of the pandemic – not making excuses, just </w:t>
      </w:r>
      <w:r w:rsidR="00F0000C">
        <w:rPr>
          <w:sz w:val="22"/>
          <w:szCs w:val="22"/>
        </w:rPr>
        <w:t>acknowledging</w:t>
      </w:r>
      <w:r w:rsidR="00FA26CD">
        <w:rPr>
          <w:sz w:val="22"/>
          <w:szCs w:val="22"/>
        </w:rPr>
        <w:t xml:space="preserve"> the reality of </w:t>
      </w:r>
      <w:r w:rsidR="00A7011A">
        <w:rPr>
          <w:sz w:val="22"/>
          <w:szCs w:val="22"/>
        </w:rPr>
        <w:t xml:space="preserve">fighting just to </w:t>
      </w:r>
      <w:r w:rsidR="00FA26CD">
        <w:rPr>
          <w:sz w:val="22"/>
          <w:szCs w:val="22"/>
        </w:rPr>
        <w:t xml:space="preserve">stay afloat and maintaining fidelity to the </w:t>
      </w:r>
      <w:r w:rsidR="00A7011A">
        <w:rPr>
          <w:sz w:val="22"/>
          <w:szCs w:val="22"/>
        </w:rPr>
        <w:t xml:space="preserve">law and to </w:t>
      </w:r>
      <w:r w:rsidR="00FA26CD">
        <w:rPr>
          <w:sz w:val="22"/>
          <w:szCs w:val="22"/>
        </w:rPr>
        <w:t>basic practices</w:t>
      </w:r>
      <w:r w:rsidR="00B46A78">
        <w:rPr>
          <w:sz w:val="22"/>
          <w:szCs w:val="22"/>
        </w:rPr>
        <w:t xml:space="preserve"> while many stakeholders are working remotely and we are in court almost all day almost every day</w:t>
      </w:r>
      <w:r w:rsidR="00FA26CD">
        <w:rPr>
          <w:sz w:val="22"/>
          <w:szCs w:val="22"/>
        </w:rPr>
        <w:t>.  Having said that, we have implemented one significant change in practice that is yielding great results in the nine months since we started</w:t>
      </w:r>
      <w:r w:rsidR="00B46A78">
        <w:rPr>
          <w:sz w:val="22"/>
          <w:szCs w:val="22"/>
        </w:rPr>
        <w:t xml:space="preserve">, which </w:t>
      </w:r>
      <w:r w:rsidR="00FA26CD">
        <w:rPr>
          <w:sz w:val="22"/>
          <w:szCs w:val="22"/>
        </w:rPr>
        <w:t>will be discussed in the next section and will be the focus of our oral presentation at CII.</w:t>
      </w:r>
    </w:p>
    <w:p w14:paraId="0DE174DE" w14:textId="4073B6FE" w:rsidR="00B9663D" w:rsidRDefault="00B9663D" w:rsidP="008838F5">
      <w:pPr>
        <w:widowControl/>
        <w:tabs>
          <w:tab w:val="left" w:pos="720"/>
        </w:tabs>
        <w:jc w:val="both"/>
        <w:rPr>
          <w:b/>
          <w:sz w:val="22"/>
          <w:szCs w:val="22"/>
        </w:rPr>
      </w:pPr>
    </w:p>
    <w:p w14:paraId="323FFF59" w14:textId="2834C2CC" w:rsidR="00FA26CD" w:rsidRDefault="00FA26CD" w:rsidP="008838F5">
      <w:pPr>
        <w:widowControl/>
        <w:tabs>
          <w:tab w:val="left" w:pos="720"/>
        </w:tabs>
        <w:jc w:val="both"/>
        <w:rPr>
          <w:bCs/>
          <w:sz w:val="22"/>
          <w:szCs w:val="22"/>
        </w:rPr>
      </w:pPr>
      <w:r>
        <w:rPr>
          <w:b/>
          <w:sz w:val="22"/>
          <w:szCs w:val="22"/>
        </w:rPr>
        <w:t>The Case Plan Dashboard, Child Passport and Service Provider Report:</w:t>
      </w:r>
    </w:p>
    <w:p w14:paraId="0B21D9E3" w14:textId="4BF6F1FD" w:rsidR="00FA26CD" w:rsidRDefault="00FA26CD" w:rsidP="008838F5">
      <w:pPr>
        <w:widowControl/>
        <w:tabs>
          <w:tab w:val="left" w:pos="720"/>
        </w:tabs>
        <w:jc w:val="both"/>
        <w:rPr>
          <w:bCs/>
          <w:sz w:val="22"/>
          <w:szCs w:val="22"/>
        </w:rPr>
      </w:pPr>
    </w:p>
    <w:p w14:paraId="440B1A62" w14:textId="4C8C7B11" w:rsidR="00CB557E" w:rsidRDefault="00964816" w:rsidP="008838F5">
      <w:pPr>
        <w:widowControl/>
        <w:tabs>
          <w:tab w:val="left" w:pos="720"/>
        </w:tabs>
        <w:jc w:val="both"/>
        <w:rPr>
          <w:bCs/>
          <w:sz w:val="22"/>
          <w:szCs w:val="22"/>
        </w:rPr>
      </w:pPr>
      <w:r w:rsidRPr="00964816">
        <w:rPr>
          <w:bCs/>
          <w:noProof/>
          <w:sz w:val="22"/>
          <w:szCs w:val="22"/>
        </w:rPr>
        <mc:AlternateContent>
          <mc:Choice Requires="wps">
            <w:drawing>
              <wp:anchor distT="45720" distB="45720" distL="114300" distR="114300" simplePos="0" relativeHeight="251675648" behindDoc="0" locked="0" layoutInCell="1" allowOverlap="1" wp14:anchorId="05B392E6" wp14:editId="33F1181A">
                <wp:simplePos x="0" y="0"/>
                <wp:positionH relativeFrom="margin">
                  <wp:align>left</wp:align>
                </wp:positionH>
                <wp:positionV relativeFrom="paragraph">
                  <wp:posOffset>870585</wp:posOffset>
                </wp:positionV>
                <wp:extent cx="1437005" cy="836930"/>
                <wp:effectExtent l="0" t="0" r="10795" b="20320"/>
                <wp:wrapSquare wrapText="bothSides"/>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7005" cy="837063"/>
                        </a:xfrm>
                        <a:prstGeom prst="rect">
                          <a:avLst/>
                        </a:prstGeom>
                        <a:solidFill>
                          <a:srgbClr val="FFFFFF"/>
                        </a:solidFill>
                        <a:ln w="9525">
                          <a:solidFill>
                            <a:srgbClr val="000000"/>
                          </a:solidFill>
                          <a:miter lim="800000"/>
                          <a:headEnd/>
                          <a:tailEnd/>
                        </a:ln>
                      </wps:spPr>
                      <wps:txbx>
                        <w:txbxContent>
                          <w:p w14:paraId="68684052" w14:textId="5830A672" w:rsidR="00964816" w:rsidRDefault="00964816">
                            <w:r>
                              <w:rPr>
                                <w:noProof/>
                              </w:rPr>
                              <w:drawing>
                                <wp:inline distT="0" distB="0" distL="0" distR="0" wp14:anchorId="5D6E52E8" wp14:editId="2C4AE463">
                                  <wp:extent cx="1253490" cy="677839"/>
                                  <wp:effectExtent l="0" t="0" r="3810" b="82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22">
                                            <a:extLst>
                                              <a:ext uri="{837473B0-CC2E-450A-ABE3-18F120FF3D39}">
                                                <a1611:picAttrSrcUrl xmlns:a1611="http://schemas.microsoft.com/office/drawing/2016/11/main" r:id="rId23"/>
                                              </a:ext>
                                            </a:extLst>
                                          </a:blip>
                                          <a:stretch>
                                            <a:fillRect/>
                                          </a:stretch>
                                        </pic:blipFill>
                                        <pic:spPr>
                                          <a:xfrm>
                                            <a:off x="0" y="0"/>
                                            <a:ext cx="1288322" cy="69667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B392E6" id="_x0000_s1030" type="#_x0000_t202" style="position:absolute;left:0;text-align:left;margin-left:0;margin-top:68.55pt;width:113.15pt;height:65.9pt;z-index:25167564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">
                <v:textbox>
                  <w:txbxContent>
                    <w:p w14:paraId="68684052" w14:textId="5830A672" w:rsidR="00964816" w:rsidRDefault="00964816">
                      <w:r>
                        <w:rPr>
                          <w:noProof/>
                        </w:rPr>
                        <w:drawing>
                          <wp:inline distT="0" distB="0" distL="0" distR="0" wp14:anchorId="5D6E52E8" wp14:editId="2C4AE463">
                            <wp:extent cx="1253490" cy="677839"/>
                            <wp:effectExtent l="0" t="0" r="3810" b="82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24">
                                      <a:extLst>
                                        <a:ext uri="{837473B0-CC2E-450A-ABE3-18F120FF3D39}">
                                          <a1611:picAttrSrcUrl xmlns:a1611="http://schemas.microsoft.com/office/drawing/2016/11/main" r:id="rId25"/>
                                        </a:ext>
                                      </a:extLst>
                                    </a:blip>
                                    <a:stretch>
                                      <a:fillRect/>
                                    </a:stretch>
                                  </pic:blipFill>
                                  <pic:spPr>
                                    <a:xfrm>
                                      <a:off x="0" y="0"/>
                                      <a:ext cx="1288322" cy="696675"/>
                                    </a:xfrm>
                                    <a:prstGeom prst="rect">
                                      <a:avLst/>
                                    </a:prstGeom>
                                  </pic:spPr>
                                </pic:pic>
                              </a:graphicData>
                            </a:graphic>
                          </wp:inline>
                        </w:drawing>
                      </w:r>
                    </w:p>
                  </w:txbxContent>
                </v:textbox>
                <w10:wrap type="square" anchorx="margin"/>
              </v:shape>
            </w:pict>
          </mc:Fallback>
        </mc:AlternateContent>
      </w:r>
      <w:r w:rsidR="00FA26CD">
        <w:rPr>
          <w:bCs/>
          <w:sz w:val="22"/>
          <w:szCs w:val="22"/>
        </w:rPr>
        <w:tab/>
        <w:t>At the beginning of the pandemic</w:t>
      </w:r>
      <w:r w:rsidR="00F0000C">
        <w:rPr>
          <w:bCs/>
          <w:sz w:val="22"/>
          <w:szCs w:val="22"/>
        </w:rPr>
        <w:t>,</w:t>
      </w:r>
      <w:r w:rsidR="00FA26CD">
        <w:rPr>
          <w:bCs/>
          <w:sz w:val="22"/>
          <w:szCs w:val="22"/>
        </w:rPr>
        <w:t xml:space="preserve"> we committed ourselves to com</w:t>
      </w:r>
      <w:r w:rsidR="00AE6370">
        <w:rPr>
          <w:bCs/>
          <w:sz w:val="22"/>
          <w:szCs w:val="22"/>
        </w:rPr>
        <w:t>e</w:t>
      </w:r>
      <w:r w:rsidR="00FA26CD">
        <w:rPr>
          <w:bCs/>
          <w:sz w:val="22"/>
          <w:szCs w:val="22"/>
        </w:rPr>
        <w:t xml:space="preserve"> out of th</w:t>
      </w:r>
      <w:r w:rsidR="00A7011A">
        <w:rPr>
          <w:bCs/>
          <w:sz w:val="22"/>
          <w:szCs w:val="22"/>
        </w:rPr>
        <w:t>e</w:t>
      </w:r>
      <w:r w:rsidR="00FA26CD">
        <w:rPr>
          <w:bCs/>
          <w:sz w:val="22"/>
          <w:szCs w:val="22"/>
        </w:rPr>
        <w:t xml:space="preserve"> </w:t>
      </w:r>
      <w:r w:rsidR="00B46A78">
        <w:rPr>
          <w:bCs/>
          <w:sz w:val="22"/>
          <w:szCs w:val="22"/>
        </w:rPr>
        <w:t xml:space="preserve">pandemic </w:t>
      </w:r>
      <w:r w:rsidR="00FA26CD">
        <w:rPr>
          <w:bCs/>
          <w:sz w:val="22"/>
          <w:szCs w:val="22"/>
        </w:rPr>
        <w:t>better than we came into it, and we have.  A real key to</w:t>
      </w:r>
      <w:r w:rsidR="00B46A78">
        <w:rPr>
          <w:bCs/>
          <w:sz w:val="22"/>
          <w:szCs w:val="22"/>
        </w:rPr>
        <w:t xml:space="preserve"> improvement in our handling of </w:t>
      </w:r>
      <w:r w:rsidR="00FA26CD">
        <w:rPr>
          <w:bCs/>
          <w:sz w:val="22"/>
          <w:szCs w:val="22"/>
        </w:rPr>
        <w:t xml:space="preserve">ongoing foster care cases </w:t>
      </w:r>
      <w:r w:rsidR="00A7011A">
        <w:rPr>
          <w:bCs/>
          <w:sz w:val="22"/>
          <w:szCs w:val="22"/>
        </w:rPr>
        <w:t>has been</w:t>
      </w:r>
      <w:r w:rsidR="00FA26CD">
        <w:rPr>
          <w:bCs/>
          <w:sz w:val="22"/>
          <w:szCs w:val="22"/>
        </w:rPr>
        <w:t xml:space="preserve"> the development and implementation of the Case Plan Dashboard, Child Passport and Service Provider Report</w:t>
      </w:r>
      <w:r w:rsidR="00DC3913">
        <w:rPr>
          <w:bCs/>
          <w:sz w:val="22"/>
          <w:szCs w:val="22"/>
        </w:rPr>
        <w:t xml:space="preserve">, which we refer to </w:t>
      </w:r>
      <w:r w:rsidR="00AE6370">
        <w:rPr>
          <w:bCs/>
          <w:sz w:val="22"/>
          <w:szCs w:val="22"/>
        </w:rPr>
        <w:t xml:space="preserve">collectively as </w:t>
      </w:r>
      <w:r w:rsidR="00DC3913">
        <w:rPr>
          <w:bCs/>
          <w:sz w:val="22"/>
          <w:szCs w:val="22"/>
        </w:rPr>
        <w:t>the Dashboard</w:t>
      </w:r>
      <w:r w:rsidR="00FA26CD">
        <w:rPr>
          <w:bCs/>
          <w:sz w:val="22"/>
          <w:szCs w:val="22"/>
        </w:rPr>
        <w:t xml:space="preserve">.  While DFCS still completes, generates and files the Shines </w:t>
      </w:r>
      <w:r w:rsidR="00F0000C">
        <w:rPr>
          <w:bCs/>
          <w:sz w:val="22"/>
          <w:szCs w:val="22"/>
        </w:rPr>
        <w:t>case plan</w:t>
      </w:r>
      <w:r w:rsidR="00FA26CD">
        <w:rPr>
          <w:bCs/>
          <w:sz w:val="22"/>
          <w:szCs w:val="22"/>
        </w:rPr>
        <w:t>, the real focus for case plan implementation, monitoring and oversight is around the Dashboard</w:t>
      </w:r>
      <w:r w:rsidR="00DC3913">
        <w:rPr>
          <w:bCs/>
          <w:sz w:val="22"/>
          <w:szCs w:val="22"/>
        </w:rPr>
        <w:t>.  The</w:t>
      </w:r>
      <w:r w:rsidR="00AE6370">
        <w:rPr>
          <w:bCs/>
          <w:sz w:val="22"/>
          <w:szCs w:val="22"/>
        </w:rPr>
        <w:t xml:space="preserve"> key components to the Case Plan Dashboard are </w:t>
      </w:r>
      <w:r w:rsidR="00A7011A">
        <w:rPr>
          <w:bCs/>
          <w:sz w:val="22"/>
          <w:szCs w:val="22"/>
        </w:rPr>
        <w:t xml:space="preserve">case plan </w:t>
      </w:r>
      <w:r w:rsidR="00AE6370">
        <w:rPr>
          <w:bCs/>
          <w:sz w:val="22"/>
          <w:szCs w:val="22"/>
        </w:rPr>
        <w:t>requirements, compliance, progress and milestones.  The requirements, compliance</w:t>
      </w:r>
      <w:r w:rsidR="0020381B">
        <w:rPr>
          <w:bCs/>
          <w:sz w:val="22"/>
          <w:szCs w:val="22"/>
        </w:rPr>
        <w:t>,</w:t>
      </w:r>
      <w:r w:rsidR="00AE6370">
        <w:rPr>
          <w:bCs/>
          <w:sz w:val="22"/>
          <w:szCs w:val="22"/>
        </w:rPr>
        <w:t xml:space="preserve"> and progress </w:t>
      </w:r>
      <w:r w:rsidR="0020381B">
        <w:rPr>
          <w:bCs/>
          <w:sz w:val="22"/>
          <w:szCs w:val="22"/>
        </w:rPr>
        <w:t>sections a</w:t>
      </w:r>
      <w:r w:rsidR="00AE6370">
        <w:rPr>
          <w:bCs/>
          <w:sz w:val="22"/>
          <w:szCs w:val="22"/>
        </w:rPr>
        <w:t xml:space="preserve">re </w:t>
      </w:r>
      <w:r w:rsidR="00F0000C">
        <w:rPr>
          <w:bCs/>
          <w:sz w:val="22"/>
          <w:szCs w:val="22"/>
        </w:rPr>
        <w:t>set</w:t>
      </w:r>
      <w:r w:rsidR="00A7011A">
        <w:rPr>
          <w:bCs/>
          <w:sz w:val="22"/>
          <w:szCs w:val="22"/>
        </w:rPr>
        <w:t xml:space="preserve"> out in </w:t>
      </w:r>
      <w:r w:rsidR="00AE6370">
        <w:rPr>
          <w:bCs/>
          <w:sz w:val="22"/>
          <w:szCs w:val="22"/>
        </w:rPr>
        <w:t>three columns for easy comparison</w:t>
      </w:r>
      <w:r w:rsidR="00B46A78">
        <w:rPr>
          <w:bCs/>
          <w:sz w:val="22"/>
          <w:szCs w:val="22"/>
        </w:rPr>
        <w:t xml:space="preserve">, which produces a clear, meaningful picture of how the parents are </w:t>
      </w:r>
      <w:r w:rsidR="007703A2" w:rsidRPr="0020381B">
        <w:rPr>
          <w:bCs/>
          <w:color w:val="000000" w:themeColor="text1"/>
          <w:sz w:val="22"/>
          <w:szCs w:val="22"/>
        </w:rPr>
        <w:t xml:space="preserve">complying and progressing with </w:t>
      </w:r>
      <w:r w:rsidR="00B46A78">
        <w:rPr>
          <w:bCs/>
          <w:sz w:val="22"/>
          <w:szCs w:val="22"/>
        </w:rPr>
        <w:t>their case plans</w:t>
      </w:r>
      <w:r w:rsidR="00A7011A">
        <w:rPr>
          <w:bCs/>
          <w:sz w:val="22"/>
          <w:szCs w:val="22"/>
        </w:rPr>
        <w:t xml:space="preserve">.  </w:t>
      </w:r>
      <w:r w:rsidR="007703A2">
        <w:rPr>
          <w:bCs/>
          <w:sz w:val="22"/>
          <w:szCs w:val="22"/>
        </w:rPr>
        <w:t xml:space="preserve">The milestones </w:t>
      </w:r>
      <w:r w:rsidR="0020381B">
        <w:rPr>
          <w:bCs/>
          <w:sz w:val="22"/>
          <w:szCs w:val="22"/>
        </w:rPr>
        <w:t xml:space="preserve">section </w:t>
      </w:r>
      <w:r w:rsidR="007703A2" w:rsidRPr="0020381B">
        <w:rPr>
          <w:bCs/>
          <w:color w:val="000000" w:themeColor="text1"/>
          <w:sz w:val="22"/>
          <w:szCs w:val="22"/>
        </w:rPr>
        <w:t>is</w:t>
      </w:r>
      <w:r w:rsidR="007703A2">
        <w:rPr>
          <w:bCs/>
          <w:sz w:val="22"/>
          <w:szCs w:val="22"/>
        </w:rPr>
        <w:t xml:space="preserve"> </w:t>
      </w:r>
      <w:r w:rsidR="00DC0C9B">
        <w:rPr>
          <w:bCs/>
          <w:sz w:val="22"/>
          <w:szCs w:val="22"/>
        </w:rPr>
        <w:t>the roadmap home for the children</w:t>
      </w:r>
      <w:r w:rsidR="00A7011A">
        <w:rPr>
          <w:bCs/>
          <w:sz w:val="22"/>
          <w:szCs w:val="22"/>
        </w:rPr>
        <w:t xml:space="preserve">, targeting key dates for moving from supervised </w:t>
      </w:r>
      <w:r w:rsidR="00F0000C" w:rsidRPr="0020381B">
        <w:rPr>
          <w:bCs/>
          <w:sz w:val="22"/>
          <w:szCs w:val="22"/>
        </w:rPr>
        <w:t>family</w:t>
      </w:r>
      <w:r w:rsidR="00A7011A" w:rsidRPr="0020381B">
        <w:rPr>
          <w:bCs/>
          <w:sz w:val="22"/>
          <w:szCs w:val="22"/>
        </w:rPr>
        <w:t xml:space="preserve"> time</w:t>
      </w:r>
      <w:r w:rsidR="00A7011A">
        <w:rPr>
          <w:bCs/>
          <w:sz w:val="22"/>
          <w:szCs w:val="22"/>
        </w:rPr>
        <w:t xml:space="preserve"> to unsupervised family time, to extended family time, to overnight family time, to trial home placement, and to return of legal custody</w:t>
      </w:r>
      <w:r w:rsidR="00DC0C9B">
        <w:rPr>
          <w:bCs/>
          <w:sz w:val="22"/>
          <w:szCs w:val="22"/>
        </w:rPr>
        <w:t>.</w:t>
      </w:r>
      <w:r w:rsidR="00EC3593">
        <w:rPr>
          <w:bCs/>
          <w:sz w:val="22"/>
          <w:szCs w:val="22"/>
        </w:rPr>
        <w:t xml:space="preserve"> </w:t>
      </w:r>
      <w:r w:rsidR="0020381B">
        <w:rPr>
          <w:bCs/>
          <w:color w:val="000000" w:themeColor="text1"/>
          <w:sz w:val="22"/>
          <w:szCs w:val="22"/>
        </w:rPr>
        <w:t xml:space="preserve">Some </w:t>
      </w:r>
      <w:r w:rsidR="00EC3593">
        <w:rPr>
          <w:bCs/>
          <w:sz w:val="22"/>
          <w:szCs w:val="22"/>
        </w:rPr>
        <w:t xml:space="preserve">of the advantages </w:t>
      </w:r>
      <w:r w:rsidR="00671E58" w:rsidRPr="0020381B">
        <w:rPr>
          <w:bCs/>
          <w:color w:val="000000" w:themeColor="text1"/>
          <w:sz w:val="22"/>
          <w:szCs w:val="22"/>
        </w:rPr>
        <w:t>of</w:t>
      </w:r>
      <w:r w:rsidR="00671E58">
        <w:rPr>
          <w:bCs/>
          <w:sz w:val="22"/>
          <w:szCs w:val="22"/>
        </w:rPr>
        <w:t xml:space="preserve"> </w:t>
      </w:r>
      <w:r w:rsidR="00EC3593">
        <w:rPr>
          <w:bCs/>
          <w:sz w:val="22"/>
          <w:szCs w:val="22"/>
        </w:rPr>
        <w:t xml:space="preserve">the Dashboards, </w:t>
      </w:r>
      <w:r w:rsidR="00EC3593" w:rsidRPr="00671E58">
        <w:rPr>
          <w:bCs/>
          <w:sz w:val="22"/>
          <w:szCs w:val="22"/>
        </w:rPr>
        <w:t xml:space="preserve">which </w:t>
      </w:r>
      <w:r w:rsidR="00671E58" w:rsidRPr="00671E58">
        <w:rPr>
          <w:bCs/>
          <w:sz w:val="22"/>
          <w:szCs w:val="22"/>
        </w:rPr>
        <w:t xml:space="preserve">are </w:t>
      </w:r>
      <w:r w:rsidR="00EC3593">
        <w:rPr>
          <w:bCs/>
          <w:sz w:val="22"/>
          <w:szCs w:val="22"/>
        </w:rPr>
        <w:t xml:space="preserve">filed not later than five </w:t>
      </w:r>
      <w:r w:rsidR="00CB557E">
        <w:rPr>
          <w:bCs/>
          <w:sz w:val="22"/>
          <w:szCs w:val="22"/>
        </w:rPr>
        <w:t xml:space="preserve">business </w:t>
      </w:r>
      <w:r w:rsidR="00EC3593">
        <w:rPr>
          <w:bCs/>
          <w:sz w:val="22"/>
          <w:szCs w:val="22"/>
        </w:rPr>
        <w:t xml:space="preserve">days prior to a </w:t>
      </w:r>
      <w:r w:rsidR="00F0000C">
        <w:rPr>
          <w:bCs/>
          <w:sz w:val="22"/>
          <w:szCs w:val="22"/>
        </w:rPr>
        <w:t>hearing</w:t>
      </w:r>
      <w:r w:rsidR="00EC3593">
        <w:rPr>
          <w:bCs/>
          <w:sz w:val="22"/>
          <w:szCs w:val="22"/>
        </w:rPr>
        <w:t>, are:</w:t>
      </w:r>
    </w:p>
    <w:p w14:paraId="0F413105" w14:textId="5F38C037" w:rsidR="00CB557E" w:rsidRDefault="00CB557E" w:rsidP="008838F5">
      <w:pPr>
        <w:widowControl/>
        <w:tabs>
          <w:tab w:val="left" w:pos="720"/>
        </w:tabs>
        <w:jc w:val="both"/>
        <w:rPr>
          <w:bCs/>
          <w:sz w:val="22"/>
          <w:szCs w:val="22"/>
        </w:rPr>
      </w:pPr>
    </w:p>
    <w:p w14:paraId="1F32EADB" w14:textId="77777777" w:rsidR="00931ABC" w:rsidRDefault="00931ABC" w:rsidP="008838F5">
      <w:pPr>
        <w:widowControl/>
        <w:tabs>
          <w:tab w:val="left" w:pos="720"/>
        </w:tabs>
        <w:jc w:val="both"/>
        <w:rPr>
          <w:bCs/>
          <w:sz w:val="22"/>
          <w:szCs w:val="22"/>
        </w:rPr>
      </w:pPr>
    </w:p>
    <w:p w14:paraId="54390EA9" w14:textId="77777777" w:rsidR="00CB557E" w:rsidRDefault="00CB557E" w:rsidP="00CB557E">
      <w:pPr>
        <w:pStyle w:val="ListParagraph"/>
        <w:widowControl/>
        <w:numPr>
          <w:ilvl w:val="0"/>
          <w:numId w:val="6"/>
        </w:numPr>
        <w:tabs>
          <w:tab w:val="left" w:pos="720"/>
        </w:tabs>
        <w:jc w:val="both"/>
        <w:rPr>
          <w:bCs/>
          <w:sz w:val="22"/>
          <w:szCs w:val="22"/>
        </w:rPr>
      </w:pPr>
      <w:r>
        <w:rPr>
          <w:bCs/>
          <w:sz w:val="22"/>
          <w:szCs w:val="22"/>
        </w:rPr>
        <w:lastRenderedPageBreak/>
        <w:t>The Dashboards are entered into evidence and the only direct testimony about requirements, compliance and progress is in the form of updates or possible errors, and testimony on cross-examination as to alleged errors and/or updates from the parents.</w:t>
      </w:r>
    </w:p>
    <w:p w14:paraId="305FD6B5" w14:textId="2413C6E4" w:rsidR="00CB557E" w:rsidRDefault="00CB557E" w:rsidP="00CB557E">
      <w:pPr>
        <w:pStyle w:val="ListParagraph"/>
        <w:widowControl/>
        <w:numPr>
          <w:ilvl w:val="0"/>
          <w:numId w:val="6"/>
        </w:numPr>
        <w:tabs>
          <w:tab w:val="left" w:pos="720"/>
        </w:tabs>
        <w:jc w:val="both"/>
        <w:rPr>
          <w:bCs/>
          <w:sz w:val="22"/>
          <w:szCs w:val="22"/>
        </w:rPr>
      </w:pPr>
      <w:r>
        <w:rPr>
          <w:bCs/>
          <w:sz w:val="22"/>
          <w:szCs w:val="22"/>
        </w:rPr>
        <w:t xml:space="preserve">By having this detailed, </w:t>
      </w:r>
      <w:r w:rsidR="00F0000C">
        <w:rPr>
          <w:bCs/>
          <w:sz w:val="22"/>
          <w:szCs w:val="22"/>
        </w:rPr>
        <w:t>succinct</w:t>
      </w:r>
      <w:r>
        <w:rPr>
          <w:bCs/>
          <w:sz w:val="22"/>
          <w:szCs w:val="22"/>
        </w:rPr>
        <w:t xml:space="preserve"> information five business days in advance, parents and children’s attorneys can be more prepared for the </w:t>
      </w:r>
      <w:r w:rsidR="00F0000C">
        <w:rPr>
          <w:bCs/>
          <w:sz w:val="22"/>
          <w:szCs w:val="22"/>
        </w:rPr>
        <w:t>reviews</w:t>
      </w:r>
      <w:r>
        <w:rPr>
          <w:bCs/>
          <w:sz w:val="22"/>
          <w:szCs w:val="22"/>
        </w:rPr>
        <w:t xml:space="preserve"> and hearings</w:t>
      </w:r>
      <w:r w:rsidR="00F0000C">
        <w:rPr>
          <w:bCs/>
          <w:sz w:val="22"/>
          <w:szCs w:val="22"/>
        </w:rPr>
        <w:t>.  They can also more easily</w:t>
      </w:r>
      <w:r w:rsidR="0013492D">
        <w:rPr>
          <w:bCs/>
          <w:sz w:val="22"/>
          <w:szCs w:val="22"/>
        </w:rPr>
        <w:t xml:space="preserve"> help their clients understand where</w:t>
      </w:r>
      <w:r w:rsidR="0013492D" w:rsidRPr="009B14B3">
        <w:rPr>
          <w:bCs/>
          <w:color w:val="000000" w:themeColor="text1"/>
          <w:sz w:val="22"/>
          <w:szCs w:val="22"/>
        </w:rPr>
        <w:t xml:space="preserve"> </w:t>
      </w:r>
      <w:r w:rsidR="00671E58" w:rsidRPr="009B14B3">
        <w:rPr>
          <w:bCs/>
          <w:color w:val="000000" w:themeColor="text1"/>
          <w:sz w:val="22"/>
          <w:szCs w:val="22"/>
        </w:rPr>
        <w:t>they</w:t>
      </w:r>
      <w:r w:rsidR="0013492D" w:rsidRPr="009B14B3">
        <w:rPr>
          <w:bCs/>
          <w:color w:val="000000" w:themeColor="text1"/>
          <w:sz w:val="22"/>
          <w:szCs w:val="22"/>
        </w:rPr>
        <w:t xml:space="preserve"> </w:t>
      </w:r>
      <w:r w:rsidR="0013492D">
        <w:rPr>
          <w:bCs/>
          <w:sz w:val="22"/>
          <w:szCs w:val="22"/>
        </w:rPr>
        <w:t>are and what they need to work on.</w:t>
      </w:r>
    </w:p>
    <w:p w14:paraId="775829FC" w14:textId="28DC77AB" w:rsidR="00CB557E" w:rsidRDefault="00CB557E" w:rsidP="00CB557E">
      <w:pPr>
        <w:pStyle w:val="ListParagraph"/>
        <w:widowControl/>
        <w:numPr>
          <w:ilvl w:val="0"/>
          <w:numId w:val="6"/>
        </w:numPr>
        <w:tabs>
          <w:tab w:val="left" w:pos="720"/>
        </w:tabs>
        <w:jc w:val="both"/>
        <w:rPr>
          <w:bCs/>
          <w:sz w:val="22"/>
          <w:szCs w:val="22"/>
        </w:rPr>
      </w:pPr>
      <w:r>
        <w:rPr>
          <w:bCs/>
          <w:sz w:val="22"/>
          <w:szCs w:val="22"/>
        </w:rPr>
        <w:t xml:space="preserve">Updating the Dashboard in preparation for the hearing or review results in case managers being more prepared than in the past and seems to result </w:t>
      </w:r>
      <w:r w:rsidR="009B14B3">
        <w:rPr>
          <w:bCs/>
          <w:sz w:val="22"/>
          <w:szCs w:val="22"/>
        </w:rPr>
        <w:t>in c</w:t>
      </w:r>
      <w:r>
        <w:rPr>
          <w:bCs/>
          <w:sz w:val="22"/>
          <w:szCs w:val="22"/>
        </w:rPr>
        <w:t>ase managers being more confident and effective when they testify.</w:t>
      </w:r>
    </w:p>
    <w:p w14:paraId="0235C1FF" w14:textId="4CEB187E" w:rsidR="00861FA5" w:rsidRDefault="00861FA5" w:rsidP="00CB557E">
      <w:pPr>
        <w:pStyle w:val="ListParagraph"/>
        <w:widowControl/>
        <w:numPr>
          <w:ilvl w:val="0"/>
          <w:numId w:val="6"/>
        </w:numPr>
        <w:tabs>
          <w:tab w:val="left" w:pos="720"/>
        </w:tabs>
        <w:jc w:val="both"/>
        <w:rPr>
          <w:bCs/>
          <w:sz w:val="22"/>
          <w:szCs w:val="22"/>
        </w:rPr>
      </w:pPr>
      <w:r>
        <w:rPr>
          <w:bCs/>
          <w:sz w:val="22"/>
          <w:szCs w:val="22"/>
        </w:rPr>
        <w:t xml:space="preserve">Everyone involved in the review can </w:t>
      </w:r>
      <w:r w:rsidR="00F0000C">
        <w:rPr>
          <w:bCs/>
          <w:sz w:val="22"/>
          <w:szCs w:val="22"/>
        </w:rPr>
        <w:t>simply</w:t>
      </w:r>
      <w:r>
        <w:rPr>
          <w:bCs/>
          <w:sz w:val="22"/>
          <w:szCs w:val="22"/>
        </w:rPr>
        <w:t xml:space="preserve"> compare the current Dashboard to the previous </w:t>
      </w:r>
      <w:r w:rsidR="00F0000C">
        <w:rPr>
          <w:bCs/>
          <w:sz w:val="22"/>
          <w:szCs w:val="22"/>
        </w:rPr>
        <w:t>Dashboard</w:t>
      </w:r>
      <w:r>
        <w:rPr>
          <w:bCs/>
          <w:sz w:val="22"/>
          <w:szCs w:val="22"/>
        </w:rPr>
        <w:t xml:space="preserve"> or Dashboards to get a quick look at where the case is </w:t>
      </w:r>
      <w:r w:rsidR="009B14B3">
        <w:rPr>
          <w:bCs/>
          <w:sz w:val="22"/>
          <w:szCs w:val="22"/>
        </w:rPr>
        <w:t>o</w:t>
      </w:r>
      <w:r>
        <w:rPr>
          <w:bCs/>
          <w:sz w:val="22"/>
          <w:szCs w:val="22"/>
        </w:rPr>
        <w:t>verall.</w:t>
      </w:r>
    </w:p>
    <w:p w14:paraId="30D4DF80" w14:textId="684429ED" w:rsidR="0013492D" w:rsidRDefault="00861FA5" w:rsidP="00CB557E">
      <w:pPr>
        <w:pStyle w:val="ListParagraph"/>
        <w:widowControl/>
        <w:numPr>
          <w:ilvl w:val="0"/>
          <w:numId w:val="6"/>
        </w:numPr>
        <w:tabs>
          <w:tab w:val="left" w:pos="720"/>
        </w:tabs>
        <w:jc w:val="both"/>
        <w:rPr>
          <w:bCs/>
          <w:sz w:val="22"/>
          <w:szCs w:val="22"/>
        </w:rPr>
      </w:pPr>
      <w:r>
        <w:rPr>
          <w:bCs/>
          <w:sz w:val="22"/>
          <w:szCs w:val="22"/>
        </w:rPr>
        <w:t>The Dashboard is incorporated into the court’s findings, which builds a really good record for making reasonable efforts</w:t>
      </w:r>
      <w:r w:rsidR="00671E58">
        <w:rPr>
          <w:bCs/>
          <w:sz w:val="22"/>
          <w:szCs w:val="22"/>
        </w:rPr>
        <w:t xml:space="preserve"> </w:t>
      </w:r>
      <w:r w:rsidR="00671E58" w:rsidRPr="009B14B3">
        <w:rPr>
          <w:bCs/>
          <w:color w:val="000000" w:themeColor="text1"/>
          <w:sz w:val="22"/>
          <w:szCs w:val="22"/>
        </w:rPr>
        <w:t>findings</w:t>
      </w:r>
      <w:r>
        <w:rPr>
          <w:bCs/>
          <w:sz w:val="22"/>
          <w:szCs w:val="22"/>
        </w:rPr>
        <w:t>.</w:t>
      </w:r>
    </w:p>
    <w:p w14:paraId="7117A561" w14:textId="1A0949D5" w:rsidR="00527603" w:rsidRDefault="0013492D" w:rsidP="00CB557E">
      <w:pPr>
        <w:pStyle w:val="ListParagraph"/>
        <w:widowControl/>
        <w:numPr>
          <w:ilvl w:val="0"/>
          <w:numId w:val="6"/>
        </w:numPr>
        <w:tabs>
          <w:tab w:val="left" w:pos="720"/>
        </w:tabs>
        <w:jc w:val="both"/>
        <w:rPr>
          <w:bCs/>
          <w:sz w:val="22"/>
          <w:szCs w:val="22"/>
        </w:rPr>
      </w:pPr>
      <w:r>
        <w:rPr>
          <w:bCs/>
          <w:sz w:val="22"/>
          <w:szCs w:val="22"/>
        </w:rPr>
        <w:t xml:space="preserve">There are built in reminders to continue to focus on the reason or reasons the child cannot be maintained at home safely, how long the child has been in care, a goal </w:t>
      </w:r>
      <w:r w:rsidRPr="00FD43F0">
        <w:rPr>
          <w:bCs/>
          <w:color w:val="000000" w:themeColor="text1"/>
          <w:sz w:val="22"/>
          <w:szCs w:val="22"/>
        </w:rPr>
        <w:t xml:space="preserve">for </w:t>
      </w:r>
      <w:r w:rsidR="00671E58" w:rsidRPr="00FD43F0">
        <w:rPr>
          <w:bCs/>
          <w:color w:val="000000" w:themeColor="text1"/>
          <w:sz w:val="22"/>
          <w:szCs w:val="22"/>
        </w:rPr>
        <w:t xml:space="preserve">the child </w:t>
      </w:r>
      <w:r w:rsidR="00671E58">
        <w:rPr>
          <w:bCs/>
          <w:sz w:val="22"/>
          <w:szCs w:val="22"/>
        </w:rPr>
        <w:t xml:space="preserve">to </w:t>
      </w:r>
      <w:r>
        <w:rPr>
          <w:bCs/>
          <w:sz w:val="22"/>
          <w:szCs w:val="22"/>
        </w:rPr>
        <w:t xml:space="preserve">return home, </w:t>
      </w:r>
      <w:r w:rsidR="00527603">
        <w:rPr>
          <w:bCs/>
          <w:sz w:val="22"/>
          <w:szCs w:val="22"/>
        </w:rPr>
        <w:t xml:space="preserve">diligent </w:t>
      </w:r>
      <w:r w:rsidR="00F0000C">
        <w:rPr>
          <w:bCs/>
          <w:sz w:val="22"/>
          <w:szCs w:val="22"/>
        </w:rPr>
        <w:t>search</w:t>
      </w:r>
      <w:r w:rsidR="00527603">
        <w:rPr>
          <w:bCs/>
          <w:sz w:val="22"/>
          <w:szCs w:val="22"/>
        </w:rPr>
        <w:t xml:space="preserve"> updates, and independent living services where applicable.</w:t>
      </w:r>
    </w:p>
    <w:p w14:paraId="14CD9063" w14:textId="0FF1E1B3" w:rsidR="00527603" w:rsidRDefault="00527603" w:rsidP="00527603">
      <w:pPr>
        <w:pStyle w:val="ListParagraph"/>
        <w:widowControl/>
        <w:numPr>
          <w:ilvl w:val="0"/>
          <w:numId w:val="6"/>
        </w:numPr>
        <w:tabs>
          <w:tab w:val="left" w:pos="720"/>
        </w:tabs>
        <w:jc w:val="both"/>
        <w:rPr>
          <w:bCs/>
          <w:sz w:val="22"/>
          <w:szCs w:val="22"/>
        </w:rPr>
      </w:pPr>
      <w:r>
        <w:rPr>
          <w:bCs/>
          <w:sz w:val="22"/>
          <w:szCs w:val="22"/>
        </w:rPr>
        <w:t xml:space="preserve">There is </w:t>
      </w:r>
      <w:r w:rsidR="00F0000C">
        <w:rPr>
          <w:bCs/>
          <w:sz w:val="22"/>
          <w:szCs w:val="22"/>
        </w:rPr>
        <w:t>also</w:t>
      </w:r>
      <w:r>
        <w:rPr>
          <w:bCs/>
          <w:sz w:val="22"/>
          <w:szCs w:val="22"/>
        </w:rPr>
        <w:t xml:space="preserve"> a </w:t>
      </w:r>
      <w:r w:rsidR="00CA3A84" w:rsidRPr="00FD43F0">
        <w:rPr>
          <w:bCs/>
          <w:color w:val="000000" w:themeColor="text1"/>
          <w:sz w:val="22"/>
          <w:szCs w:val="22"/>
        </w:rPr>
        <w:t>section</w:t>
      </w:r>
      <w:r w:rsidRPr="00FD43F0">
        <w:rPr>
          <w:bCs/>
          <w:color w:val="000000" w:themeColor="text1"/>
          <w:sz w:val="22"/>
          <w:szCs w:val="22"/>
        </w:rPr>
        <w:t xml:space="preserve"> </w:t>
      </w:r>
      <w:r w:rsidR="00CA3A84" w:rsidRPr="00FD43F0">
        <w:rPr>
          <w:bCs/>
          <w:color w:val="000000" w:themeColor="text1"/>
          <w:sz w:val="22"/>
          <w:szCs w:val="22"/>
        </w:rPr>
        <w:t xml:space="preserve">that includes </w:t>
      </w:r>
      <w:r>
        <w:rPr>
          <w:bCs/>
          <w:sz w:val="22"/>
          <w:szCs w:val="22"/>
        </w:rPr>
        <w:t>any directions</w:t>
      </w:r>
      <w:r w:rsidR="00CA3A84">
        <w:rPr>
          <w:bCs/>
          <w:sz w:val="22"/>
          <w:szCs w:val="22"/>
        </w:rPr>
        <w:t xml:space="preserve"> </w:t>
      </w:r>
      <w:r w:rsidR="00CA3A84" w:rsidRPr="00FD43F0">
        <w:rPr>
          <w:bCs/>
          <w:color w:val="000000" w:themeColor="text1"/>
          <w:sz w:val="22"/>
          <w:szCs w:val="22"/>
        </w:rPr>
        <w:t xml:space="preserve">or orders </w:t>
      </w:r>
      <w:r>
        <w:rPr>
          <w:bCs/>
          <w:sz w:val="22"/>
          <w:szCs w:val="22"/>
        </w:rPr>
        <w:t xml:space="preserve">from the court </w:t>
      </w:r>
      <w:r w:rsidRPr="00CA3A84">
        <w:rPr>
          <w:bCs/>
          <w:sz w:val="22"/>
          <w:szCs w:val="22"/>
        </w:rPr>
        <w:t>at</w:t>
      </w:r>
      <w:r>
        <w:rPr>
          <w:bCs/>
          <w:sz w:val="22"/>
          <w:szCs w:val="22"/>
        </w:rPr>
        <w:t xml:space="preserve"> the prior hearing.</w:t>
      </w:r>
    </w:p>
    <w:p w14:paraId="7FF32806" w14:textId="35F2618D" w:rsidR="00527603" w:rsidRDefault="00527603" w:rsidP="00527603">
      <w:pPr>
        <w:pStyle w:val="ListParagraph"/>
        <w:widowControl/>
        <w:numPr>
          <w:ilvl w:val="0"/>
          <w:numId w:val="6"/>
        </w:numPr>
        <w:tabs>
          <w:tab w:val="left" w:pos="720"/>
        </w:tabs>
        <w:jc w:val="both"/>
        <w:rPr>
          <w:bCs/>
          <w:sz w:val="22"/>
          <w:szCs w:val="22"/>
        </w:rPr>
      </w:pPr>
      <w:r>
        <w:rPr>
          <w:bCs/>
          <w:sz w:val="22"/>
          <w:szCs w:val="22"/>
        </w:rPr>
        <w:t xml:space="preserve">A </w:t>
      </w:r>
      <w:r w:rsidR="00F0000C">
        <w:rPr>
          <w:bCs/>
          <w:sz w:val="22"/>
          <w:szCs w:val="22"/>
        </w:rPr>
        <w:t>standard</w:t>
      </w:r>
      <w:r>
        <w:rPr>
          <w:bCs/>
          <w:sz w:val="22"/>
          <w:szCs w:val="22"/>
        </w:rPr>
        <w:t xml:space="preserve"> service provider report was developed</w:t>
      </w:r>
      <w:r w:rsidR="00CA3A84">
        <w:rPr>
          <w:bCs/>
          <w:sz w:val="22"/>
          <w:szCs w:val="22"/>
        </w:rPr>
        <w:t xml:space="preserve"> </w:t>
      </w:r>
      <w:r w:rsidR="00CA3A84" w:rsidRPr="00FD43F0">
        <w:rPr>
          <w:bCs/>
          <w:color w:val="000000" w:themeColor="text1"/>
          <w:sz w:val="22"/>
          <w:szCs w:val="22"/>
        </w:rPr>
        <w:t>collaboratively</w:t>
      </w:r>
      <w:r>
        <w:rPr>
          <w:bCs/>
          <w:sz w:val="22"/>
          <w:szCs w:val="22"/>
        </w:rPr>
        <w:t xml:space="preserve"> by DFCS, our main service provider</w:t>
      </w:r>
      <w:r w:rsidR="00846AC9">
        <w:rPr>
          <w:bCs/>
          <w:sz w:val="22"/>
          <w:szCs w:val="22"/>
        </w:rPr>
        <w:t xml:space="preserve"> (West Georgia Counseling and Assessment)</w:t>
      </w:r>
      <w:r>
        <w:rPr>
          <w:bCs/>
          <w:sz w:val="22"/>
          <w:szCs w:val="22"/>
        </w:rPr>
        <w:t>, Lori Davis and Dr. Pricilla Faulkner</w:t>
      </w:r>
      <w:r w:rsidR="00CA3A84" w:rsidRPr="00CA3A84">
        <w:rPr>
          <w:bCs/>
          <w:color w:val="FF0000"/>
          <w:sz w:val="22"/>
          <w:szCs w:val="22"/>
        </w:rPr>
        <w:t>.</w:t>
      </w:r>
      <w:r w:rsidR="00846AC9">
        <w:rPr>
          <w:bCs/>
          <w:sz w:val="22"/>
          <w:szCs w:val="22"/>
        </w:rPr>
        <w:t xml:space="preserve"> </w:t>
      </w:r>
      <w:r w:rsidR="00CA3A84">
        <w:rPr>
          <w:bCs/>
          <w:sz w:val="22"/>
          <w:szCs w:val="22"/>
        </w:rPr>
        <w:t xml:space="preserve"> </w:t>
      </w:r>
      <w:r w:rsidR="00CA3A84" w:rsidRPr="00846AC9">
        <w:rPr>
          <w:bCs/>
          <w:color w:val="000000" w:themeColor="text1"/>
          <w:sz w:val="22"/>
          <w:szCs w:val="22"/>
        </w:rPr>
        <w:t>This report</w:t>
      </w:r>
      <w:r w:rsidRPr="00846AC9">
        <w:rPr>
          <w:bCs/>
          <w:color w:val="000000" w:themeColor="text1"/>
          <w:sz w:val="22"/>
          <w:szCs w:val="22"/>
        </w:rPr>
        <w:t xml:space="preserve"> provid</w:t>
      </w:r>
      <w:r>
        <w:rPr>
          <w:bCs/>
          <w:sz w:val="22"/>
          <w:szCs w:val="22"/>
        </w:rPr>
        <w:t xml:space="preserve">es the best information in the clearest format we have ever </w:t>
      </w:r>
      <w:r w:rsidR="00846AC9">
        <w:rPr>
          <w:bCs/>
          <w:sz w:val="22"/>
          <w:szCs w:val="22"/>
        </w:rPr>
        <w:t xml:space="preserve">had </w:t>
      </w:r>
      <w:r w:rsidR="00855477">
        <w:rPr>
          <w:bCs/>
          <w:sz w:val="22"/>
          <w:szCs w:val="22"/>
        </w:rPr>
        <w:t>routinely</w:t>
      </w:r>
      <w:r w:rsidR="00846AC9">
        <w:rPr>
          <w:bCs/>
          <w:sz w:val="22"/>
          <w:szCs w:val="22"/>
        </w:rPr>
        <w:t xml:space="preserve"> available to us </w:t>
      </w:r>
      <w:r w:rsidRPr="00CA3A84">
        <w:rPr>
          <w:bCs/>
          <w:sz w:val="22"/>
          <w:szCs w:val="22"/>
        </w:rPr>
        <w:t>i</w:t>
      </w:r>
      <w:r>
        <w:rPr>
          <w:bCs/>
          <w:sz w:val="22"/>
          <w:szCs w:val="22"/>
        </w:rPr>
        <w:t xml:space="preserve">n our </w:t>
      </w:r>
      <w:r w:rsidR="00F0000C">
        <w:rPr>
          <w:bCs/>
          <w:sz w:val="22"/>
          <w:szCs w:val="22"/>
        </w:rPr>
        <w:t>court</w:t>
      </w:r>
      <w:r>
        <w:rPr>
          <w:bCs/>
          <w:sz w:val="22"/>
          <w:szCs w:val="22"/>
        </w:rPr>
        <w:t>.  While the case manager may summarize progress on the Case Plan Report, the Service Provider Report provides more detailed and current information.</w:t>
      </w:r>
    </w:p>
    <w:p w14:paraId="1F0D1870" w14:textId="77777777" w:rsidR="00527603" w:rsidRDefault="00527603" w:rsidP="00527603">
      <w:pPr>
        <w:widowControl/>
        <w:tabs>
          <w:tab w:val="left" w:pos="720"/>
        </w:tabs>
        <w:jc w:val="both"/>
        <w:rPr>
          <w:bCs/>
          <w:sz w:val="22"/>
          <w:szCs w:val="22"/>
        </w:rPr>
      </w:pPr>
    </w:p>
    <w:p w14:paraId="0F3AE746" w14:textId="6274FEFE" w:rsidR="00FA26CD" w:rsidRPr="00527603" w:rsidRDefault="00527603" w:rsidP="00527603">
      <w:pPr>
        <w:widowControl/>
        <w:tabs>
          <w:tab w:val="left" w:pos="720"/>
        </w:tabs>
        <w:jc w:val="both"/>
        <w:rPr>
          <w:bCs/>
          <w:sz w:val="22"/>
          <w:szCs w:val="22"/>
        </w:rPr>
      </w:pPr>
      <w:r>
        <w:rPr>
          <w:bCs/>
          <w:sz w:val="22"/>
          <w:szCs w:val="22"/>
        </w:rPr>
        <w:tab/>
        <w:t xml:space="preserve">Now that the </w:t>
      </w:r>
      <w:r w:rsidR="00F0000C">
        <w:rPr>
          <w:bCs/>
          <w:sz w:val="22"/>
          <w:szCs w:val="22"/>
        </w:rPr>
        <w:t>Dashboard</w:t>
      </w:r>
      <w:r>
        <w:rPr>
          <w:bCs/>
          <w:sz w:val="22"/>
          <w:szCs w:val="22"/>
        </w:rPr>
        <w:t xml:space="preserve"> has been fully imple</w:t>
      </w:r>
      <w:r w:rsidR="00F0000C">
        <w:rPr>
          <w:bCs/>
          <w:sz w:val="22"/>
          <w:szCs w:val="22"/>
        </w:rPr>
        <w:t>mented</w:t>
      </w:r>
      <w:r>
        <w:rPr>
          <w:bCs/>
          <w:sz w:val="22"/>
          <w:szCs w:val="22"/>
        </w:rPr>
        <w:t xml:space="preserve"> in foster care cases and we have enough experience with it, we will begin implementing it in court-ordered family preservation cases in the near future.  Using the Dashboard will bring to family preservation all of the advantages around case planning, implementation and monitoring that we have seen in foster care cases, including allowing for more meaningful work around reasonable efforts and reasonable efforts findings.</w:t>
      </w:r>
      <w:r w:rsidR="00AE6370" w:rsidRPr="00527603">
        <w:rPr>
          <w:bCs/>
          <w:sz w:val="22"/>
          <w:szCs w:val="22"/>
        </w:rPr>
        <w:t xml:space="preserve"> </w:t>
      </w:r>
      <w:r w:rsidR="00DC3913" w:rsidRPr="00527603">
        <w:rPr>
          <w:bCs/>
          <w:sz w:val="22"/>
          <w:szCs w:val="22"/>
        </w:rPr>
        <w:t xml:space="preserve"> </w:t>
      </w:r>
    </w:p>
    <w:p w14:paraId="5968F133" w14:textId="29FA1DA7" w:rsidR="00DC3913" w:rsidRDefault="00DC3913" w:rsidP="008838F5">
      <w:pPr>
        <w:widowControl/>
        <w:tabs>
          <w:tab w:val="left" w:pos="720"/>
        </w:tabs>
        <w:jc w:val="both"/>
        <w:rPr>
          <w:bCs/>
          <w:sz w:val="22"/>
          <w:szCs w:val="22"/>
        </w:rPr>
      </w:pPr>
    </w:p>
    <w:p w14:paraId="1D4D281D" w14:textId="77777777" w:rsidR="008A409F" w:rsidRPr="005127B6" w:rsidRDefault="00147CB5" w:rsidP="008838F5">
      <w:pPr>
        <w:widowControl/>
        <w:tabs>
          <w:tab w:val="left" w:pos="720"/>
        </w:tabs>
        <w:jc w:val="both"/>
        <w:rPr>
          <w:sz w:val="22"/>
          <w:szCs w:val="22"/>
        </w:rPr>
      </w:pPr>
      <w:r w:rsidRPr="005127B6">
        <w:rPr>
          <w:b/>
          <w:sz w:val="22"/>
          <w:szCs w:val="22"/>
        </w:rPr>
        <w:t>Becoming a Need-Centered and Trauma-Responsive Court/Community:</w:t>
      </w:r>
    </w:p>
    <w:p w14:paraId="3408B49B" w14:textId="77777777" w:rsidR="00E34548" w:rsidRPr="005127B6" w:rsidRDefault="00E34548" w:rsidP="008838F5">
      <w:pPr>
        <w:widowControl/>
        <w:tabs>
          <w:tab w:val="left" w:pos="720"/>
        </w:tabs>
        <w:jc w:val="both"/>
        <w:rPr>
          <w:sz w:val="22"/>
          <w:szCs w:val="22"/>
        </w:rPr>
      </w:pPr>
    </w:p>
    <w:p w14:paraId="1A4569A2" w14:textId="7178BA3F" w:rsidR="000E00BA" w:rsidRPr="005127B6" w:rsidRDefault="00ED6123" w:rsidP="00ED6123">
      <w:pPr>
        <w:widowControl/>
        <w:tabs>
          <w:tab w:val="left" w:pos="720"/>
        </w:tabs>
        <w:jc w:val="both"/>
        <w:rPr>
          <w:sz w:val="22"/>
          <w:szCs w:val="22"/>
        </w:rPr>
      </w:pPr>
      <w:r w:rsidRPr="005127B6">
        <w:rPr>
          <w:sz w:val="22"/>
          <w:szCs w:val="22"/>
        </w:rPr>
        <w:tab/>
      </w:r>
      <w:r w:rsidR="006D2D8F" w:rsidRPr="005127B6">
        <w:rPr>
          <w:sz w:val="22"/>
          <w:szCs w:val="22"/>
        </w:rPr>
        <w:t>The Troup County Trauma-Responsive Community Project (the “Project”) has</w:t>
      </w:r>
      <w:r w:rsidRPr="005127B6">
        <w:rPr>
          <w:sz w:val="22"/>
          <w:szCs w:val="22"/>
        </w:rPr>
        <w:t xml:space="preserve"> been involved in this work for </w:t>
      </w:r>
      <w:r w:rsidR="00F0000C" w:rsidRPr="005127B6">
        <w:rPr>
          <w:sz w:val="22"/>
          <w:szCs w:val="22"/>
        </w:rPr>
        <w:t>se</w:t>
      </w:r>
      <w:r w:rsidR="00F0000C">
        <w:rPr>
          <w:sz w:val="22"/>
          <w:szCs w:val="22"/>
        </w:rPr>
        <w:t>ven</w:t>
      </w:r>
      <w:r w:rsidRPr="005127B6">
        <w:rPr>
          <w:sz w:val="22"/>
          <w:szCs w:val="22"/>
        </w:rPr>
        <w:t xml:space="preserve"> years now, but we have made most of our progress within the last </w:t>
      </w:r>
      <w:r w:rsidR="002348A5">
        <w:rPr>
          <w:sz w:val="22"/>
          <w:szCs w:val="22"/>
        </w:rPr>
        <w:t>four</w:t>
      </w:r>
      <w:r w:rsidRPr="005127B6">
        <w:rPr>
          <w:sz w:val="22"/>
          <w:szCs w:val="22"/>
        </w:rPr>
        <w:t xml:space="preserve"> years.</w:t>
      </w:r>
      <w:r w:rsidR="002348A5">
        <w:rPr>
          <w:sz w:val="22"/>
          <w:szCs w:val="22"/>
        </w:rPr>
        <w:t xml:space="preserve">  Following is largely a repeat of our report from last year since the work is all ongoing.</w:t>
      </w:r>
      <w:r w:rsidR="00EE7205" w:rsidRPr="005127B6">
        <w:rPr>
          <w:sz w:val="22"/>
          <w:szCs w:val="22"/>
        </w:rPr>
        <w:t xml:space="preserve"> </w:t>
      </w:r>
      <w:r w:rsidR="000E00BA" w:rsidRPr="005127B6">
        <w:rPr>
          <w:sz w:val="22"/>
          <w:szCs w:val="22"/>
        </w:rPr>
        <w:t xml:space="preserve">  </w:t>
      </w:r>
    </w:p>
    <w:p w14:paraId="41586734" w14:textId="77777777" w:rsidR="001C4026" w:rsidRDefault="000E00BA" w:rsidP="00ED6123">
      <w:pPr>
        <w:widowControl/>
        <w:tabs>
          <w:tab w:val="left" w:pos="720"/>
        </w:tabs>
        <w:jc w:val="both"/>
        <w:rPr>
          <w:sz w:val="22"/>
          <w:szCs w:val="22"/>
        </w:rPr>
      </w:pPr>
      <w:r w:rsidRPr="005127B6">
        <w:rPr>
          <w:sz w:val="22"/>
          <w:szCs w:val="22"/>
        </w:rPr>
        <w:tab/>
      </w:r>
    </w:p>
    <w:p w14:paraId="02BB733E" w14:textId="777C03E3" w:rsidR="000E00BA" w:rsidRPr="005127B6" w:rsidRDefault="000E00BA" w:rsidP="00ED6123">
      <w:pPr>
        <w:widowControl/>
        <w:tabs>
          <w:tab w:val="left" w:pos="720"/>
        </w:tabs>
        <w:jc w:val="both"/>
        <w:rPr>
          <w:sz w:val="22"/>
          <w:szCs w:val="22"/>
        </w:rPr>
      </w:pPr>
      <w:r w:rsidRPr="005127B6">
        <w:rPr>
          <w:sz w:val="22"/>
          <w:szCs w:val="22"/>
        </w:rPr>
        <w:t>A</w:t>
      </w:r>
      <w:r w:rsidR="00132504" w:rsidRPr="005127B6">
        <w:rPr>
          <w:sz w:val="22"/>
          <w:szCs w:val="22"/>
        </w:rPr>
        <w:t>s a result of this work</w:t>
      </w:r>
      <w:r w:rsidRPr="005127B6">
        <w:rPr>
          <w:sz w:val="22"/>
          <w:szCs w:val="22"/>
        </w:rPr>
        <w:t>:</w:t>
      </w:r>
    </w:p>
    <w:p w14:paraId="0AF50CA3" w14:textId="07008020" w:rsidR="000E00BA" w:rsidRPr="005127B6" w:rsidRDefault="005127B6" w:rsidP="000E00BA">
      <w:pPr>
        <w:pStyle w:val="ListParagraph"/>
        <w:widowControl/>
        <w:numPr>
          <w:ilvl w:val="0"/>
          <w:numId w:val="5"/>
        </w:numPr>
        <w:tabs>
          <w:tab w:val="left" w:pos="720"/>
        </w:tabs>
        <w:jc w:val="both"/>
        <w:rPr>
          <w:sz w:val="22"/>
          <w:szCs w:val="22"/>
        </w:rPr>
      </w:pPr>
      <w:r w:rsidRPr="005127B6">
        <w:rPr>
          <w:noProof/>
          <w:sz w:val="22"/>
          <w:szCs w:val="22"/>
        </w:rPr>
        <mc:AlternateContent>
          <mc:Choice Requires="wps">
            <w:drawing>
              <wp:anchor distT="45720" distB="45720" distL="114300" distR="114300" simplePos="0" relativeHeight="251673600" behindDoc="0" locked="0" layoutInCell="1" allowOverlap="1" wp14:anchorId="7C2CD4DB" wp14:editId="28206FD2">
                <wp:simplePos x="0" y="0"/>
                <wp:positionH relativeFrom="margin">
                  <wp:posOffset>4309745</wp:posOffset>
                </wp:positionH>
                <wp:positionV relativeFrom="paragraph">
                  <wp:posOffset>22225</wp:posOffset>
                </wp:positionV>
                <wp:extent cx="1607185" cy="1319530"/>
                <wp:effectExtent l="0" t="0" r="12065" b="13970"/>
                <wp:wrapSquare wrapText="bothSides"/>
                <wp:docPr id="1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7185" cy="1319530"/>
                        </a:xfrm>
                        <a:prstGeom prst="rect">
                          <a:avLst/>
                        </a:prstGeom>
                        <a:solidFill>
                          <a:srgbClr val="FFFFFF"/>
                        </a:solidFill>
                        <a:ln w="9525">
                          <a:solidFill>
                            <a:srgbClr val="000000"/>
                          </a:solidFill>
                          <a:miter lim="800000"/>
                          <a:headEnd/>
                          <a:tailEnd/>
                        </a:ln>
                      </wps:spPr>
                      <wps:txbx>
                        <w:txbxContent>
                          <w:p w14:paraId="1610AEDE" w14:textId="437DCF01" w:rsidR="005127B6" w:rsidRDefault="005127B6">
                            <w:r>
                              <w:rPr>
                                <w:noProof/>
                              </w:rPr>
                              <w:drawing>
                                <wp:inline distT="0" distB="0" distL="0" distR="0" wp14:anchorId="2A6BEAA0" wp14:editId="61F86CC4">
                                  <wp:extent cx="1482417" cy="1206020"/>
                                  <wp:effectExtent l="0" t="0" r="3810" b="0"/>
                                  <wp:docPr id="20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6"/>
                                          <a:stretch>
                                            <a:fillRect/>
                                          </a:stretch>
                                        </pic:blipFill>
                                        <pic:spPr>
                                          <a:xfrm>
                                            <a:off x="0" y="0"/>
                                            <a:ext cx="1506051" cy="1225248"/>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2CD4DB" id="_x0000_s1031" type="#_x0000_t202" style="position:absolute;left:0;text-align:left;margin-left:339.35pt;margin-top:1.75pt;width:126.55pt;height:103.9pt;z-index:2516736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">
                <v:textbox>
                  <w:txbxContent>
                    <w:p w14:paraId="1610AEDE" w14:textId="437DCF01" w:rsidR="005127B6" w:rsidRDefault="005127B6">
                      <w:r>
                        <w:rPr>
                          <w:noProof/>
                        </w:rPr>
                        <w:drawing>
                          <wp:inline distT="0" distB="0" distL="0" distR="0" wp14:anchorId="2A6BEAA0" wp14:editId="61F86CC4">
                            <wp:extent cx="1482417" cy="1206020"/>
                            <wp:effectExtent l="0" t="0" r="3810" b="0"/>
                            <wp:docPr id="20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7"/>
                                    <a:stretch>
                                      <a:fillRect/>
                                    </a:stretch>
                                  </pic:blipFill>
                                  <pic:spPr>
                                    <a:xfrm>
                                      <a:off x="0" y="0"/>
                                      <a:ext cx="1506051" cy="1225248"/>
                                    </a:xfrm>
                                    <a:prstGeom prst="rect">
                                      <a:avLst/>
                                    </a:prstGeom>
                                  </pic:spPr>
                                </pic:pic>
                              </a:graphicData>
                            </a:graphic>
                          </wp:inline>
                        </w:drawing>
                      </w:r>
                    </w:p>
                  </w:txbxContent>
                </v:textbox>
                <w10:wrap type="square" anchorx="margin"/>
              </v:shape>
            </w:pict>
          </mc:Fallback>
        </mc:AlternateContent>
      </w:r>
      <w:r w:rsidR="000E00BA" w:rsidRPr="005127B6">
        <w:rPr>
          <w:sz w:val="22"/>
          <w:szCs w:val="22"/>
        </w:rPr>
        <w:t>T</w:t>
      </w:r>
      <w:r w:rsidR="00132504" w:rsidRPr="005127B6">
        <w:rPr>
          <w:sz w:val="22"/>
          <w:szCs w:val="22"/>
        </w:rPr>
        <w:t xml:space="preserve">here is a much greater awareness throughout the community about trauma and the impact of trauma on children, families, and the </w:t>
      </w:r>
      <w:r w:rsidR="007A47C6" w:rsidRPr="005127B6">
        <w:rPr>
          <w:sz w:val="22"/>
          <w:szCs w:val="22"/>
        </w:rPr>
        <w:t>community</w:t>
      </w:r>
      <w:r w:rsidR="00EE7205" w:rsidRPr="005127B6">
        <w:rPr>
          <w:sz w:val="22"/>
          <w:szCs w:val="22"/>
        </w:rPr>
        <w:t xml:space="preserve"> at large.</w:t>
      </w:r>
      <w:r w:rsidR="00132504" w:rsidRPr="005127B6">
        <w:rPr>
          <w:sz w:val="22"/>
          <w:szCs w:val="22"/>
        </w:rPr>
        <w:t xml:space="preserve"> </w:t>
      </w:r>
    </w:p>
    <w:p w14:paraId="13B1D9E5" w14:textId="5566644D" w:rsidR="005127B6" w:rsidRDefault="00132504" w:rsidP="000E00BA">
      <w:pPr>
        <w:pStyle w:val="ListParagraph"/>
        <w:widowControl/>
        <w:numPr>
          <w:ilvl w:val="0"/>
          <w:numId w:val="5"/>
        </w:numPr>
        <w:tabs>
          <w:tab w:val="left" w:pos="720"/>
        </w:tabs>
        <w:jc w:val="both"/>
        <w:rPr>
          <w:sz w:val="22"/>
          <w:szCs w:val="22"/>
        </w:rPr>
      </w:pPr>
      <w:r w:rsidRPr="005127B6">
        <w:rPr>
          <w:sz w:val="22"/>
          <w:szCs w:val="22"/>
        </w:rPr>
        <w:t>The school system has made great strides in implementing,</w:t>
      </w:r>
    </w:p>
    <w:p w14:paraId="708858DE" w14:textId="04522279" w:rsidR="000E00BA" w:rsidRPr="005127B6" w:rsidRDefault="00132504" w:rsidP="005127B6">
      <w:pPr>
        <w:pStyle w:val="ListParagraph"/>
        <w:widowControl/>
        <w:tabs>
          <w:tab w:val="left" w:pos="720"/>
        </w:tabs>
        <w:jc w:val="both"/>
        <w:rPr>
          <w:sz w:val="22"/>
          <w:szCs w:val="22"/>
        </w:rPr>
      </w:pPr>
      <w:r w:rsidRPr="005127B6">
        <w:rPr>
          <w:sz w:val="22"/>
          <w:szCs w:val="22"/>
        </w:rPr>
        <w:t>not just some level of trauma informed care, but also of addre</w:t>
      </w:r>
      <w:r w:rsidR="00EE7205" w:rsidRPr="005127B6">
        <w:rPr>
          <w:sz w:val="22"/>
          <w:szCs w:val="22"/>
        </w:rPr>
        <w:t>ssing mental health generally.</w:t>
      </w:r>
    </w:p>
    <w:p w14:paraId="4B1FBFDD" w14:textId="42B8221B" w:rsidR="00E34548" w:rsidRPr="005127B6" w:rsidRDefault="000E00BA" w:rsidP="000E00BA">
      <w:pPr>
        <w:pStyle w:val="ListParagraph"/>
        <w:widowControl/>
        <w:numPr>
          <w:ilvl w:val="0"/>
          <w:numId w:val="5"/>
        </w:numPr>
        <w:tabs>
          <w:tab w:val="left" w:pos="720"/>
        </w:tabs>
        <w:jc w:val="both"/>
        <w:rPr>
          <w:sz w:val="22"/>
          <w:szCs w:val="22"/>
        </w:rPr>
      </w:pPr>
      <w:r w:rsidRPr="005127B6">
        <w:rPr>
          <w:sz w:val="22"/>
          <w:szCs w:val="22"/>
        </w:rPr>
        <w:t xml:space="preserve">We </w:t>
      </w:r>
      <w:r w:rsidR="00F0000C">
        <w:rPr>
          <w:sz w:val="22"/>
          <w:szCs w:val="22"/>
        </w:rPr>
        <w:t>continue</w:t>
      </w:r>
      <w:r w:rsidR="00BD5DE1">
        <w:rPr>
          <w:sz w:val="22"/>
          <w:szCs w:val="22"/>
        </w:rPr>
        <w:t xml:space="preserve"> to offer training on trauma for the court staff and all of our stakeholders.</w:t>
      </w:r>
    </w:p>
    <w:p w14:paraId="097C8DA3" w14:textId="2CA8501E" w:rsidR="00EB2EF8" w:rsidRPr="005127B6" w:rsidRDefault="001C4210" w:rsidP="00ED6123">
      <w:pPr>
        <w:pStyle w:val="ListParagraph"/>
        <w:widowControl/>
        <w:numPr>
          <w:ilvl w:val="0"/>
          <w:numId w:val="5"/>
        </w:numPr>
        <w:tabs>
          <w:tab w:val="left" w:pos="720"/>
        </w:tabs>
        <w:jc w:val="both"/>
        <w:rPr>
          <w:sz w:val="22"/>
          <w:szCs w:val="22"/>
        </w:rPr>
      </w:pPr>
      <w:r w:rsidRPr="005127B6">
        <w:rPr>
          <w:sz w:val="22"/>
          <w:szCs w:val="22"/>
        </w:rPr>
        <w:t>We implemented Handle with Care</w:t>
      </w:r>
      <w:r w:rsidR="00641890" w:rsidRPr="005127B6">
        <w:rPr>
          <w:sz w:val="22"/>
          <w:szCs w:val="22"/>
        </w:rPr>
        <w:t xml:space="preserve">, memorialized in a Memorandum of Understanding between the school system and all four law enforcement agencies in the county.  Under the MOU, if a child is exposed to a traumatic event, the child’s school is notified of the child’s name and age before the child arrives at school the next school day so that the school can handle that child with care.  A copy of the MOU is posted on the conference </w:t>
      </w:r>
      <w:r w:rsidR="00641890" w:rsidRPr="005127B6">
        <w:rPr>
          <w:sz w:val="22"/>
          <w:szCs w:val="22"/>
        </w:rPr>
        <w:lastRenderedPageBreak/>
        <w:t>website.  We will be having a meeting soon to review compliance and results and to likely add animal control and the Marshall’s Office to the MOU.</w:t>
      </w:r>
    </w:p>
    <w:p w14:paraId="38CCE016" w14:textId="7F125964" w:rsidR="00CE5C95" w:rsidRPr="005127B6" w:rsidRDefault="00DD27FB" w:rsidP="00ED6123">
      <w:pPr>
        <w:pStyle w:val="ListParagraph"/>
        <w:widowControl/>
        <w:numPr>
          <w:ilvl w:val="0"/>
          <w:numId w:val="5"/>
        </w:numPr>
        <w:tabs>
          <w:tab w:val="left" w:pos="720"/>
        </w:tabs>
        <w:jc w:val="both"/>
        <w:rPr>
          <w:sz w:val="22"/>
          <w:szCs w:val="22"/>
        </w:rPr>
      </w:pPr>
      <w:r w:rsidRPr="005127B6">
        <w:rPr>
          <w:noProof/>
          <w:sz w:val="22"/>
          <w:szCs w:val="22"/>
        </w:rPr>
        <mc:AlternateContent>
          <mc:Choice Requires="wps">
            <w:drawing>
              <wp:anchor distT="45720" distB="45720" distL="114300" distR="114300" simplePos="0" relativeHeight="251663360" behindDoc="0" locked="0" layoutInCell="1" allowOverlap="1" wp14:anchorId="1945CA6D" wp14:editId="67814DB3">
                <wp:simplePos x="0" y="0"/>
                <wp:positionH relativeFrom="margin">
                  <wp:posOffset>464168</wp:posOffset>
                </wp:positionH>
                <wp:positionV relativeFrom="paragraph">
                  <wp:posOffset>237490</wp:posOffset>
                </wp:positionV>
                <wp:extent cx="1496695" cy="1446530"/>
                <wp:effectExtent l="0" t="0" r="27305" b="20320"/>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6695" cy="1446530"/>
                        </a:xfrm>
                        <a:prstGeom prst="rect">
                          <a:avLst/>
                        </a:prstGeom>
                        <a:solidFill>
                          <a:srgbClr val="FFFFFF"/>
                        </a:solidFill>
                        <a:ln w="9525">
                          <a:solidFill>
                            <a:srgbClr val="000000"/>
                          </a:solidFill>
                          <a:miter lim="800000"/>
                          <a:headEnd/>
                          <a:tailEnd/>
                        </a:ln>
                      </wps:spPr>
                      <wps:txbx>
                        <w:txbxContent>
                          <w:p w14:paraId="4B0E3864" w14:textId="056DD004" w:rsidR="00A51CC1" w:rsidRDefault="00A51CC1">
                            <w:r>
                              <w:rPr>
                                <w:noProof/>
                              </w:rPr>
                              <w:drawing>
                                <wp:inline distT="0" distB="0" distL="0" distR="0" wp14:anchorId="2B035807" wp14:editId="253511E3">
                                  <wp:extent cx="1869042" cy="2416982"/>
                                  <wp:effectExtent l="0" t="0" r="0" b="254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94638" cy="2450082"/>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45CA6D" id="_x0000_s1032" type="#_x0000_t202" style="position:absolute;left:0;text-align:left;margin-left:36.55pt;margin-top:18.7pt;width:117.85pt;height:113.9pt;z-index:251663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">
                <v:textbox>
                  <w:txbxContent>
                    <w:p w14:paraId="4B0E3864" w14:textId="056DD004" w:rsidR="00A51CC1" w:rsidRDefault="00A51CC1">
                      <w:r>
                        <w:rPr>
                          <w:noProof/>
                        </w:rPr>
                        <w:drawing>
                          <wp:inline distT="0" distB="0" distL="0" distR="0" wp14:anchorId="2B035807" wp14:editId="253511E3">
                            <wp:extent cx="1869042" cy="2416982"/>
                            <wp:effectExtent l="0" t="0" r="0" b="254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94638" cy="2450082"/>
                                    </a:xfrm>
                                    <a:prstGeom prst="rect">
                                      <a:avLst/>
                                    </a:prstGeom>
                                    <a:noFill/>
                                    <a:ln>
                                      <a:noFill/>
                                    </a:ln>
                                  </pic:spPr>
                                </pic:pic>
                              </a:graphicData>
                            </a:graphic>
                          </wp:inline>
                        </w:drawing>
                      </w:r>
                    </w:p>
                  </w:txbxContent>
                </v:textbox>
                <w10:wrap type="square" anchorx="margin"/>
              </v:shape>
            </w:pict>
          </mc:Fallback>
        </mc:AlternateContent>
      </w:r>
      <w:r w:rsidR="00EB2EF8" w:rsidRPr="005127B6">
        <w:rPr>
          <w:sz w:val="22"/>
          <w:szCs w:val="22"/>
        </w:rPr>
        <w:t>We were</w:t>
      </w:r>
      <w:r w:rsidR="00BC708C" w:rsidRPr="005127B6">
        <w:rPr>
          <w:sz w:val="22"/>
          <w:szCs w:val="22"/>
        </w:rPr>
        <w:t xml:space="preserve"> one of four courts nationally</w:t>
      </w:r>
      <w:r w:rsidR="00885A37" w:rsidRPr="005127B6">
        <w:rPr>
          <w:sz w:val="22"/>
          <w:szCs w:val="22"/>
        </w:rPr>
        <w:t xml:space="preserve"> </w:t>
      </w:r>
      <w:r w:rsidR="00BC708C" w:rsidRPr="005127B6">
        <w:rPr>
          <w:sz w:val="22"/>
          <w:szCs w:val="22"/>
        </w:rPr>
        <w:t>selected</w:t>
      </w:r>
      <w:r w:rsidR="00711324" w:rsidRPr="005127B6">
        <w:rPr>
          <w:sz w:val="22"/>
          <w:szCs w:val="22"/>
        </w:rPr>
        <w:t xml:space="preserve"> </w:t>
      </w:r>
      <w:r w:rsidR="009D355C" w:rsidRPr="005127B6">
        <w:rPr>
          <w:sz w:val="22"/>
          <w:szCs w:val="22"/>
        </w:rPr>
        <w:t>t</w:t>
      </w:r>
      <w:r w:rsidR="00885A37" w:rsidRPr="005127B6">
        <w:rPr>
          <w:sz w:val="22"/>
          <w:szCs w:val="22"/>
        </w:rPr>
        <w:t>o</w:t>
      </w:r>
      <w:r w:rsidR="00BC708C" w:rsidRPr="005127B6">
        <w:rPr>
          <w:sz w:val="22"/>
          <w:szCs w:val="22"/>
        </w:rPr>
        <w:t xml:space="preserve"> </w:t>
      </w:r>
      <w:r w:rsidR="007C340F" w:rsidRPr="005127B6">
        <w:rPr>
          <w:sz w:val="22"/>
          <w:szCs w:val="22"/>
        </w:rPr>
        <w:t>pilot</w:t>
      </w:r>
      <w:r w:rsidR="00711324" w:rsidRPr="005127B6">
        <w:rPr>
          <w:color w:val="FF0000"/>
          <w:sz w:val="22"/>
          <w:szCs w:val="22"/>
        </w:rPr>
        <w:t xml:space="preserve"> </w:t>
      </w:r>
      <w:r w:rsidR="009D355C" w:rsidRPr="005127B6">
        <w:rPr>
          <w:sz w:val="22"/>
          <w:szCs w:val="22"/>
        </w:rPr>
        <w:t xml:space="preserve">a </w:t>
      </w:r>
      <w:r w:rsidR="00BC708C" w:rsidRPr="005127B6">
        <w:rPr>
          <w:sz w:val="22"/>
          <w:szCs w:val="22"/>
        </w:rPr>
        <w:t>Trauma Informed</w:t>
      </w:r>
      <w:r w:rsidR="00711324" w:rsidRPr="005127B6">
        <w:rPr>
          <w:sz w:val="22"/>
          <w:szCs w:val="22"/>
        </w:rPr>
        <w:t xml:space="preserve"> </w:t>
      </w:r>
      <w:r w:rsidR="00846AC9">
        <w:rPr>
          <w:sz w:val="22"/>
          <w:szCs w:val="22"/>
        </w:rPr>
        <w:t>S</w:t>
      </w:r>
      <w:r w:rsidR="009D355C" w:rsidRPr="005127B6">
        <w:rPr>
          <w:sz w:val="22"/>
          <w:szCs w:val="22"/>
        </w:rPr>
        <w:t>elf-</w:t>
      </w:r>
      <w:r w:rsidR="00846AC9">
        <w:rPr>
          <w:sz w:val="22"/>
          <w:szCs w:val="22"/>
        </w:rPr>
        <w:t>A</w:t>
      </w:r>
      <w:r w:rsidR="009D355C" w:rsidRPr="005127B6">
        <w:rPr>
          <w:sz w:val="22"/>
          <w:szCs w:val="22"/>
        </w:rPr>
        <w:t xml:space="preserve">ssessment </w:t>
      </w:r>
      <w:r w:rsidR="007C340F" w:rsidRPr="005127B6">
        <w:rPr>
          <w:sz w:val="22"/>
          <w:szCs w:val="22"/>
        </w:rPr>
        <w:t xml:space="preserve">toolkit developed as </w:t>
      </w:r>
      <w:r w:rsidR="00BC708C" w:rsidRPr="005127B6">
        <w:rPr>
          <w:sz w:val="22"/>
          <w:szCs w:val="22"/>
        </w:rPr>
        <w:t>a joint project</w:t>
      </w:r>
      <w:r w:rsidR="00277C36" w:rsidRPr="005127B6">
        <w:rPr>
          <w:sz w:val="22"/>
          <w:szCs w:val="22"/>
        </w:rPr>
        <w:t xml:space="preserve"> of the</w:t>
      </w:r>
      <w:r w:rsidR="00BC708C" w:rsidRPr="005127B6">
        <w:rPr>
          <w:sz w:val="22"/>
          <w:szCs w:val="22"/>
        </w:rPr>
        <w:t xml:space="preserve"> National Child Traumatic Stress Network and the National Council of Juv</w:t>
      </w:r>
      <w:r w:rsidR="009D355C" w:rsidRPr="005127B6">
        <w:rPr>
          <w:sz w:val="22"/>
          <w:szCs w:val="22"/>
        </w:rPr>
        <w:t xml:space="preserve">enile and Family Court Judges. </w:t>
      </w:r>
      <w:r w:rsidR="00FA118F" w:rsidRPr="005127B6">
        <w:rPr>
          <w:sz w:val="22"/>
          <w:szCs w:val="22"/>
        </w:rPr>
        <w:t>The toolkit was designed for juvenile justice, but the things we implement</w:t>
      </w:r>
      <w:r w:rsidR="00C7755D">
        <w:rPr>
          <w:sz w:val="22"/>
          <w:szCs w:val="22"/>
        </w:rPr>
        <w:t>ed</w:t>
      </w:r>
      <w:r w:rsidR="00FA118F" w:rsidRPr="005127B6">
        <w:rPr>
          <w:sz w:val="22"/>
          <w:szCs w:val="22"/>
        </w:rPr>
        <w:t xml:space="preserve"> around juvenile justice also bleeds over to dependency.  We have implemented a lot of the things </w:t>
      </w:r>
      <w:r w:rsidR="00CA3A84" w:rsidRPr="00846AC9">
        <w:rPr>
          <w:color w:val="000000" w:themeColor="text1"/>
          <w:sz w:val="22"/>
          <w:szCs w:val="22"/>
        </w:rPr>
        <w:t xml:space="preserve">that we </w:t>
      </w:r>
      <w:r w:rsidR="00FA118F" w:rsidRPr="005127B6">
        <w:rPr>
          <w:sz w:val="22"/>
          <w:szCs w:val="22"/>
        </w:rPr>
        <w:t>identified through the self-assessment</w:t>
      </w:r>
      <w:r w:rsidR="00846AC9">
        <w:rPr>
          <w:sz w:val="22"/>
          <w:szCs w:val="22"/>
        </w:rPr>
        <w:t xml:space="preserve">; however, </w:t>
      </w:r>
      <w:r w:rsidR="00FA118F" w:rsidRPr="005127B6">
        <w:rPr>
          <w:sz w:val="22"/>
          <w:szCs w:val="22"/>
        </w:rPr>
        <w:t xml:space="preserve">we </w:t>
      </w:r>
      <w:r w:rsidR="00BD5DE1">
        <w:rPr>
          <w:sz w:val="22"/>
          <w:szCs w:val="22"/>
        </w:rPr>
        <w:t xml:space="preserve">were basically </w:t>
      </w:r>
      <w:r w:rsidR="00FA118F" w:rsidRPr="005127B6">
        <w:rPr>
          <w:sz w:val="22"/>
          <w:szCs w:val="22"/>
        </w:rPr>
        <w:t>starting over</w:t>
      </w:r>
      <w:r w:rsidR="0008773D">
        <w:rPr>
          <w:sz w:val="22"/>
          <w:szCs w:val="22"/>
        </w:rPr>
        <w:t xml:space="preserve"> </w:t>
      </w:r>
      <w:r w:rsidR="00BD5DE1">
        <w:rPr>
          <w:sz w:val="22"/>
          <w:szCs w:val="22"/>
        </w:rPr>
        <w:t xml:space="preserve">last year </w:t>
      </w:r>
      <w:r w:rsidR="0008773D">
        <w:rPr>
          <w:sz w:val="22"/>
          <w:szCs w:val="22"/>
        </w:rPr>
        <w:t>to some extent</w:t>
      </w:r>
      <w:r w:rsidR="00FA118F" w:rsidRPr="005127B6">
        <w:rPr>
          <w:sz w:val="22"/>
          <w:szCs w:val="22"/>
        </w:rPr>
        <w:t xml:space="preserve"> as we have all new probation officers since we worked through the toolkit the first time</w:t>
      </w:r>
      <w:r w:rsidR="00507FF8" w:rsidRPr="005127B6">
        <w:rPr>
          <w:sz w:val="22"/>
          <w:szCs w:val="22"/>
        </w:rPr>
        <w:t>.</w:t>
      </w:r>
      <w:r w:rsidR="00A51CC1" w:rsidRPr="005127B6">
        <w:rPr>
          <w:sz w:val="22"/>
          <w:szCs w:val="22"/>
        </w:rPr>
        <w:t xml:space="preserve">  </w:t>
      </w:r>
      <w:r w:rsidR="005F28B9">
        <w:rPr>
          <w:sz w:val="22"/>
          <w:szCs w:val="22"/>
        </w:rPr>
        <w:t>O</w:t>
      </w:r>
      <w:r w:rsidR="00846AC9">
        <w:rPr>
          <w:sz w:val="22"/>
          <w:szCs w:val="22"/>
        </w:rPr>
        <w:t xml:space="preserve">ur work during </w:t>
      </w:r>
      <w:r w:rsidR="00BD5DE1">
        <w:rPr>
          <w:sz w:val="22"/>
          <w:szCs w:val="22"/>
        </w:rPr>
        <w:t>the last year</w:t>
      </w:r>
      <w:r w:rsidR="00846AC9">
        <w:rPr>
          <w:sz w:val="22"/>
          <w:szCs w:val="22"/>
        </w:rPr>
        <w:t xml:space="preserve"> has been slowed due to </w:t>
      </w:r>
      <w:r w:rsidR="00BD5DE1">
        <w:rPr>
          <w:sz w:val="22"/>
          <w:szCs w:val="22"/>
        </w:rPr>
        <w:t>the pandemic.</w:t>
      </w:r>
      <w:r w:rsidR="00846AC9">
        <w:rPr>
          <w:sz w:val="22"/>
          <w:szCs w:val="22"/>
        </w:rPr>
        <w:t xml:space="preserve">  The current focus is on creating a juven</w:t>
      </w:r>
      <w:r w:rsidR="00C7755D">
        <w:rPr>
          <w:sz w:val="22"/>
          <w:szCs w:val="22"/>
        </w:rPr>
        <w:t>i</w:t>
      </w:r>
      <w:r w:rsidR="00846AC9">
        <w:rPr>
          <w:sz w:val="22"/>
          <w:szCs w:val="22"/>
        </w:rPr>
        <w:t xml:space="preserve">le court policy and </w:t>
      </w:r>
      <w:r w:rsidR="00855477">
        <w:rPr>
          <w:sz w:val="22"/>
          <w:szCs w:val="22"/>
        </w:rPr>
        <w:t>procedure</w:t>
      </w:r>
      <w:r w:rsidR="00846AC9">
        <w:rPr>
          <w:sz w:val="22"/>
          <w:szCs w:val="22"/>
        </w:rPr>
        <w:t xml:space="preserve"> </w:t>
      </w:r>
      <w:r w:rsidR="00855477">
        <w:rPr>
          <w:sz w:val="22"/>
          <w:szCs w:val="22"/>
        </w:rPr>
        <w:t>manual</w:t>
      </w:r>
      <w:r w:rsidR="00846AC9">
        <w:rPr>
          <w:sz w:val="22"/>
          <w:szCs w:val="22"/>
        </w:rPr>
        <w:t xml:space="preserve"> to include trauma informed court policies and practices</w:t>
      </w:r>
      <w:r w:rsidR="00855477">
        <w:rPr>
          <w:sz w:val="22"/>
          <w:szCs w:val="22"/>
        </w:rPr>
        <w:t>.</w:t>
      </w:r>
      <w:r w:rsidR="00BD5DE1">
        <w:rPr>
          <w:sz w:val="22"/>
          <w:szCs w:val="22"/>
        </w:rPr>
        <w:t xml:space="preserve">  </w:t>
      </w:r>
      <w:r w:rsidR="00A51CC1" w:rsidRPr="005127B6">
        <w:rPr>
          <w:sz w:val="22"/>
          <w:szCs w:val="22"/>
        </w:rPr>
        <w:t>The toolkit is</w:t>
      </w:r>
      <w:r w:rsidR="002348A5">
        <w:rPr>
          <w:sz w:val="22"/>
          <w:szCs w:val="22"/>
        </w:rPr>
        <w:t xml:space="preserve"> </w:t>
      </w:r>
      <w:r w:rsidR="00846AC9">
        <w:rPr>
          <w:sz w:val="22"/>
          <w:szCs w:val="22"/>
        </w:rPr>
        <w:t xml:space="preserve">now </w:t>
      </w:r>
      <w:r w:rsidR="00A51CC1" w:rsidRPr="005127B6">
        <w:rPr>
          <w:sz w:val="22"/>
          <w:szCs w:val="22"/>
        </w:rPr>
        <w:t>available to all courts</w:t>
      </w:r>
      <w:r w:rsidR="00035E28">
        <w:rPr>
          <w:sz w:val="22"/>
          <w:szCs w:val="22"/>
        </w:rPr>
        <w:t xml:space="preserve"> at </w:t>
      </w:r>
      <w:hyperlink r:id="rId30" w:history="1">
        <w:r w:rsidR="00146BC8" w:rsidRPr="00B41122">
          <w:rPr>
            <w:rStyle w:val="Hyperlink"/>
            <w:sz w:val="22"/>
            <w:szCs w:val="22"/>
          </w:rPr>
          <w:t>https://www.nctsn.org/resources/trauma-informed-juvenile-court-self-assessment</w:t>
        </w:r>
      </w:hyperlink>
      <w:r w:rsidR="00A51CC1" w:rsidRPr="005127B6">
        <w:rPr>
          <w:sz w:val="22"/>
          <w:szCs w:val="22"/>
        </w:rPr>
        <w:t>.</w:t>
      </w:r>
    </w:p>
    <w:p w14:paraId="2A801284" w14:textId="7D8B6B45" w:rsidR="006263DE" w:rsidRPr="00425B97" w:rsidRDefault="008D7E35" w:rsidP="006263DE">
      <w:pPr>
        <w:pStyle w:val="ListParagraph"/>
        <w:widowControl/>
        <w:numPr>
          <w:ilvl w:val="0"/>
          <w:numId w:val="5"/>
        </w:numPr>
        <w:tabs>
          <w:tab w:val="left" w:pos="720"/>
        </w:tabs>
        <w:jc w:val="both"/>
        <w:rPr>
          <w:strike/>
          <w:sz w:val="22"/>
          <w:szCs w:val="22"/>
        </w:rPr>
      </w:pPr>
      <w:r w:rsidRPr="005127B6">
        <w:rPr>
          <w:noProof/>
          <w:sz w:val="22"/>
          <w:szCs w:val="22"/>
        </w:rPr>
        <mc:AlternateContent>
          <mc:Choice Requires="wps">
            <w:drawing>
              <wp:anchor distT="45720" distB="45720" distL="114300" distR="114300" simplePos="0" relativeHeight="251665408" behindDoc="0" locked="0" layoutInCell="1" allowOverlap="1" wp14:anchorId="0FF1D70D" wp14:editId="7562D3A6">
                <wp:simplePos x="0" y="0"/>
                <wp:positionH relativeFrom="margin">
                  <wp:posOffset>4156710</wp:posOffset>
                </wp:positionH>
                <wp:positionV relativeFrom="paragraph">
                  <wp:posOffset>1492885</wp:posOffset>
                </wp:positionV>
                <wp:extent cx="1729740" cy="1670050"/>
                <wp:effectExtent l="0" t="0" r="22860" b="25400"/>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9740" cy="1670050"/>
                        </a:xfrm>
                        <a:prstGeom prst="rect">
                          <a:avLst/>
                        </a:prstGeom>
                        <a:solidFill>
                          <a:srgbClr val="FFFFFF"/>
                        </a:solidFill>
                        <a:ln w="9525">
                          <a:solidFill>
                            <a:srgbClr val="000000"/>
                          </a:solidFill>
                          <a:miter lim="800000"/>
                          <a:headEnd/>
                          <a:tailEnd/>
                        </a:ln>
                      </wps:spPr>
                      <wps:txbx>
                        <w:txbxContent>
                          <w:p w14:paraId="09CAB6A2" w14:textId="335CC030" w:rsidR="008D7E35" w:rsidRDefault="00312A38">
                            <w:r>
                              <w:rPr>
                                <w:noProof/>
                              </w:rPr>
                              <w:drawing>
                                <wp:inline distT="0" distB="0" distL="0" distR="0" wp14:anchorId="0845C13D" wp14:editId="771305CB">
                                  <wp:extent cx="1435105" cy="1533567"/>
                                  <wp:effectExtent l="19050" t="0" r="12700" b="9525"/>
                                  <wp:docPr id="20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471538" cy="1572500"/>
                                          </a:xfrm>
                                          <a:prstGeom prst="hear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F1D70D" id="_x0000_s1033" type="#_x0000_t202" style="position:absolute;left:0;text-align:left;margin-left:327.3pt;margin-top:117.55pt;width:136.2pt;height:131.5pt;z-index:2516654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">
                <v:textbox>
                  <w:txbxContent>
                    <w:p w14:paraId="09CAB6A2" w14:textId="335CC030" w:rsidR="008D7E35" w:rsidRDefault="00312A38">
                      <w:r>
                        <w:rPr>
                          <w:noProof/>
                        </w:rPr>
                        <w:drawing>
                          <wp:inline distT="0" distB="0" distL="0" distR="0" wp14:anchorId="0845C13D" wp14:editId="771305CB">
                            <wp:extent cx="1435105" cy="1533567"/>
                            <wp:effectExtent l="19050" t="0" r="12700" b="9525"/>
                            <wp:docPr id="20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471538" cy="1572500"/>
                                    </a:xfrm>
                                    <a:prstGeom prst="heart">
                                      <a:avLst/>
                                    </a:prstGeom>
                                  </pic:spPr>
                                </pic:pic>
                              </a:graphicData>
                            </a:graphic>
                          </wp:inline>
                        </w:drawing>
                      </w:r>
                    </w:p>
                  </w:txbxContent>
                </v:textbox>
                <w10:wrap type="square" anchorx="margin"/>
              </v:shape>
            </w:pict>
          </mc:Fallback>
        </mc:AlternateContent>
      </w:r>
      <w:r w:rsidR="00F00347" w:rsidRPr="00BD5DE1">
        <w:rPr>
          <w:sz w:val="22"/>
          <w:szCs w:val="22"/>
        </w:rPr>
        <w:t xml:space="preserve">A fundamental element in being a trauma responsive court is to create an environment where </w:t>
      </w:r>
      <w:r w:rsidR="0008773D" w:rsidRPr="00BD5DE1">
        <w:rPr>
          <w:sz w:val="22"/>
          <w:szCs w:val="22"/>
        </w:rPr>
        <w:t xml:space="preserve">all </w:t>
      </w:r>
      <w:r w:rsidR="00F00347" w:rsidRPr="00BD5DE1">
        <w:rPr>
          <w:sz w:val="22"/>
          <w:szCs w:val="22"/>
        </w:rPr>
        <w:t>people</w:t>
      </w:r>
      <w:r w:rsidR="0008773D" w:rsidRPr="00BD5DE1">
        <w:rPr>
          <w:sz w:val="22"/>
          <w:szCs w:val="22"/>
        </w:rPr>
        <w:t xml:space="preserve"> entering our courthouse </w:t>
      </w:r>
      <w:r w:rsidR="00F00347" w:rsidRPr="00BD5DE1">
        <w:rPr>
          <w:sz w:val="22"/>
          <w:szCs w:val="22"/>
        </w:rPr>
        <w:t xml:space="preserve">feel </w:t>
      </w:r>
      <w:r w:rsidR="006B1B57" w:rsidRPr="00BD5DE1">
        <w:rPr>
          <w:sz w:val="22"/>
          <w:szCs w:val="22"/>
        </w:rPr>
        <w:t>physically</w:t>
      </w:r>
      <w:r w:rsidR="00F00347" w:rsidRPr="00BD5DE1">
        <w:rPr>
          <w:sz w:val="22"/>
          <w:szCs w:val="22"/>
        </w:rPr>
        <w:t xml:space="preserve"> and psychologically safe.  </w:t>
      </w:r>
      <w:r w:rsidR="00B52826" w:rsidRPr="00BD5DE1">
        <w:rPr>
          <w:sz w:val="22"/>
          <w:szCs w:val="22"/>
        </w:rPr>
        <w:t xml:space="preserve">As important as all of the individual pieces of the trauma project are, the real key to being a trauma responsive court is creating </w:t>
      </w:r>
      <w:r w:rsidR="00F00347" w:rsidRPr="00BD5DE1">
        <w:rPr>
          <w:sz w:val="22"/>
          <w:szCs w:val="22"/>
        </w:rPr>
        <w:t xml:space="preserve">a </w:t>
      </w:r>
      <w:r w:rsidR="00B52826" w:rsidRPr="00BD5DE1">
        <w:rPr>
          <w:sz w:val="22"/>
          <w:szCs w:val="22"/>
        </w:rPr>
        <w:t>trauma responsive culture</w:t>
      </w:r>
      <w:r w:rsidR="00391580" w:rsidRPr="00BD5DE1">
        <w:rPr>
          <w:sz w:val="22"/>
          <w:szCs w:val="22"/>
        </w:rPr>
        <w:t xml:space="preserve"> and that </w:t>
      </w:r>
      <w:r w:rsidR="006B1B57" w:rsidRPr="00BD5DE1">
        <w:rPr>
          <w:sz w:val="22"/>
          <w:szCs w:val="22"/>
        </w:rPr>
        <w:t>involves</w:t>
      </w:r>
      <w:r w:rsidR="00391580" w:rsidRPr="00BD5DE1">
        <w:rPr>
          <w:sz w:val="22"/>
          <w:szCs w:val="22"/>
        </w:rPr>
        <w:t xml:space="preserve"> people and things.  Getting </w:t>
      </w:r>
      <w:r w:rsidR="00DC77A3" w:rsidRPr="00646530">
        <w:rPr>
          <w:color w:val="000000" w:themeColor="text1"/>
          <w:sz w:val="22"/>
          <w:szCs w:val="22"/>
        </w:rPr>
        <w:t>child welfare stakeholders</w:t>
      </w:r>
      <w:r w:rsidR="00DC77A3" w:rsidRPr="00DC77A3">
        <w:rPr>
          <w:color w:val="FF0000"/>
          <w:sz w:val="22"/>
          <w:szCs w:val="22"/>
        </w:rPr>
        <w:t xml:space="preserve"> </w:t>
      </w:r>
      <w:r w:rsidR="00391580" w:rsidRPr="00BD5DE1">
        <w:rPr>
          <w:sz w:val="22"/>
          <w:szCs w:val="22"/>
        </w:rPr>
        <w:t>to b</w:t>
      </w:r>
      <w:r w:rsidR="00F00347" w:rsidRPr="00BD5DE1">
        <w:rPr>
          <w:sz w:val="22"/>
          <w:szCs w:val="22"/>
        </w:rPr>
        <w:t>uy in to the importan</w:t>
      </w:r>
      <w:r w:rsidR="006B1B57" w:rsidRPr="00BD5DE1">
        <w:rPr>
          <w:sz w:val="22"/>
          <w:szCs w:val="22"/>
        </w:rPr>
        <w:t>ce</w:t>
      </w:r>
      <w:r w:rsidR="00F00347" w:rsidRPr="00BD5DE1">
        <w:rPr>
          <w:sz w:val="22"/>
          <w:szCs w:val="22"/>
        </w:rPr>
        <w:t xml:space="preserve"> of being trauma responsive</w:t>
      </w:r>
      <w:r w:rsidR="00646530">
        <w:rPr>
          <w:sz w:val="22"/>
          <w:szCs w:val="22"/>
        </w:rPr>
        <w:t xml:space="preserve">, </w:t>
      </w:r>
      <w:r w:rsidR="00F00347" w:rsidRPr="00BD5DE1">
        <w:rPr>
          <w:sz w:val="22"/>
          <w:szCs w:val="22"/>
        </w:rPr>
        <w:t>educated on what it takes to be trauma responsive</w:t>
      </w:r>
      <w:r w:rsidR="006B1B57" w:rsidRPr="00BD5DE1">
        <w:rPr>
          <w:sz w:val="22"/>
          <w:szCs w:val="22"/>
        </w:rPr>
        <w:t>,</w:t>
      </w:r>
      <w:r w:rsidR="00F00347" w:rsidRPr="00BD5DE1">
        <w:rPr>
          <w:sz w:val="22"/>
          <w:szCs w:val="22"/>
        </w:rPr>
        <w:t xml:space="preserve"> and</w:t>
      </w:r>
      <w:r w:rsidR="00DC77A3">
        <w:rPr>
          <w:sz w:val="22"/>
          <w:szCs w:val="22"/>
        </w:rPr>
        <w:t xml:space="preserve"> </w:t>
      </w:r>
      <w:r w:rsidR="00DC77A3" w:rsidRPr="00646530">
        <w:rPr>
          <w:color w:val="000000" w:themeColor="text1"/>
          <w:sz w:val="22"/>
          <w:szCs w:val="22"/>
        </w:rPr>
        <w:t>then</w:t>
      </w:r>
      <w:r w:rsidR="00F00347" w:rsidRPr="00646530">
        <w:rPr>
          <w:color w:val="000000" w:themeColor="text1"/>
          <w:sz w:val="22"/>
          <w:szCs w:val="22"/>
        </w:rPr>
        <w:t xml:space="preserve"> </w:t>
      </w:r>
      <w:r w:rsidR="00F00347" w:rsidRPr="00BD5DE1">
        <w:rPr>
          <w:sz w:val="22"/>
          <w:szCs w:val="22"/>
        </w:rPr>
        <w:t>putting all of that to work takes time a</w:t>
      </w:r>
      <w:r w:rsidR="006B1B57" w:rsidRPr="00BD5DE1">
        <w:rPr>
          <w:sz w:val="22"/>
          <w:szCs w:val="22"/>
        </w:rPr>
        <w:t>nd</w:t>
      </w:r>
      <w:r w:rsidR="00F00347" w:rsidRPr="00BD5DE1">
        <w:rPr>
          <w:sz w:val="22"/>
          <w:szCs w:val="22"/>
        </w:rPr>
        <w:t xml:space="preserve"> multiple leaders, not just one person. </w:t>
      </w:r>
      <w:r w:rsidR="00646530">
        <w:rPr>
          <w:sz w:val="22"/>
          <w:szCs w:val="22"/>
        </w:rPr>
        <w:t xml:space="preserve"> </w:t>
      </w:r>
      <w:r w:rsidR="00DC77A3" w:rsidRPr="00646530">
        <w:rPr>
          <w:color w:val="000000" w:themeColor="text1"/>
          <w:sz w:val="22"/>
          <w:szCs w:val="22"/>
        </w:rPr>
        <w:t xml:space="preserve">A welcoming </w:t>
      </w:r>
      <w:r w:rsidR="00F00347" w:rsidRPr="00BD5DE1">
        <w:rPr>
          <w:sz w:val="22"/>
          <w:szCs w:val="22"/>
        </w:rPr>
        <w:t xml:space="preserve">physical environment </w:t>
      </w:r>
      <w:r w:rsidR="008036F8" w:rsidRPr="00646530">
        <w:rPr>
          <w:color w:val="000000" w:themeColor="text1"/>
          <w:sz w:val="22"/>
          <w:szCs w:val="22"/>
        </w:rPr>
        <w:t xml:space="preserve">that is easy to navigate </w:t>
      </w:r>
      <w:r w:rsidR="00F00347" w:rsidRPr="00BD5DE1">
        <w:rPr>
          <w:sz w:val="22"/>
          <w:szCs w:val="22"/>
        </w:rPr>
        <w:t xml:space="preserve">is another key piece.  Following are just some of the things we have done:  opened the blinds in our courthouse; placed flowers on the window seals in the courtroom; made all three of our waiting rooms people-friendly and as warm and comfortable as a waiting room in a courthouse can be; </w:t>
      </w:r>
      <w:r w:rsidR="008036F8" w:rsidRPr="00AA18A6">
        <w:rPr>
          <w:color w:val="000000" w:themeColor="text1"/>
          <w:sz w:val="22"/>
          <w:szCs w:val="22"/>
        </w:rPr>
        <w:t xml:space="preserve">we added TV </w:t>
      </w:r>
      <w:r w:rsidR="00F00347" w:rsidRPr="00BD5DE1">
        <w:rPr>
          <w:sz w:val="22"/>
          <w:szCs w:val="22"/>
        </w:rPr>
        <w:t xml:space="preserve">monitors in all three </w:t>
      </w:r>
      <w:r w:rsidR="008036F8" w:rsidRPr="00AA18A6">
        <w:rPr>
          <w:color w:val="000000" w:themeColor="text1"/>
          <w:sz w:val="22"/>
          <w:szCs w:val="22"/>
        </w:rPr>
        <w:t xml:space="preserve">waiting areas </w:t>
      </w:r>
      <w:r w:rsidR="00F00347" w:rsidRPr="008036F8">
        <w:rPr>
          <w:sz w:val="22"/>
          <w:szCs w:val="22"/>
        </w:rPr>
        <w:t>to</w:t>
      </w:r>
      <w:r w:rsidR="008036F8">
        <w:rPr>
          <w:sz w:val="22"/>
          <w:szCs w:val="22"/>
        </w:rPr>
        <w:t xml:space="preserve"> </w:t>
      </w:r>
      <w:r w:rsidR="00F00347" w:rsidRPr="00BD5DE1">
        <w:rPr>
          <w:sz w:val="22"/>
          <w:szCs w:val="22"/>
        </w:rPr>
        <w:t>play information</w:t>
      </w:r>
      <w:r w:rsidR="008036F8" w:rsidRPr="00AA18A6">
        <w:rPr>
          <w:color w:val="000000" w:themeColor="text1"/>
          <w:sz w:val="22"/>
          <w:szCs w:val="22"/>
        </w:rPr>
        <w:t>al</w:t>
      </w:r>
      <w:r w:rsidR="00F00347" w:rsidRPr="00BD5DE1">
        <w:rPr>
          <w:sz w:val="22"/>
          <w:szCs w:val="22"/>
        </w:rPr>
        <w:t xml:space="preserve"> and inspirational programs all day long; provided snacks and water; and enlisted two court ambassadors, two </w:t>
      </w:r>
      <w:r w:rsidR="00AA18A6">
        <w:rPr>
          <w:sz w:val="22"/>
          <w:szCs w:val="22"/>
        </w:rPr>
        <w:t>“</w:t>
      </w:r>
      <w:r w:rsidR="00F00347" w:rsidRPr="00BD5DE1">
        <w:rPr>
          <w:sz w:val="22"/>
          <w:szCs w:val="22"/>
        </w:rPr>
        <w:t>angels</w:t>
      </w:r>
      <w:r w:rsidR="00AA18A6">
        <w:rPr>
          <w:sz w:val="22"/>
          <w:szCs w:val="22"/>
        </w:rPr>
        <w:t>”</w:t>
      </w:r>
      <w:r w:rsidR="00F00347" w:rsidRPr="00BD5DE1">
        <w:rPr>
          <w:sz w:val="22"/>
          <w:szCs w:val="22"/>
        </w:rPr>
        <w:t xml:space="preserve"> from our faith community who work the waiting rooms and </w:t>
      </w:r>
      <w:r w:rsidR="006B1B57" w:rsidRPr="00BD5DE1">
        <w:rPr>
          <w:sz w:val="22"/>
          <w:szCs w:val="22"/>
        </w:rPr>
        <w:t>courtroom</w:t>
      </w:r>
      <w:r w:rsidR="00F00347" w:rsidRPr="00BD5DE1">
        <w:rPr>
          <w:sz w:val="22"/>
          <w:szCs w:val="22"/>
        </w:rPr>
        <w:t xml:space="preserve"> on dependency days making sure people’s </w:t>
      </w:r>
      <w:r w:rsidR="00425B97" w:rsidRPr="00AA18A6">
        <w:rPr>
          <w:color w:val="000000" w:themeColor="text1"/>
          <w:sz w:val="22"/>
          <w:szCs w:val="22"/>
        </w:rPr>
        <w:t xml:space="preserve">physical and emotional </w:t>
      </w:r>
      <w:r w:rsidR="00F00347" w:rsidRPr="00BD5DE1">
        <w:rPr>
          <w:sz w:val="22"/>
          <w:szCs w:val="22"/>
        </w:rPr>
        <w:t>needs are being met</w:t>
      </w:r>
      <w:r w:rsidR="00BD5DE1" w:rsidRPr="00425B97">
        <w:rPr>
          <w:strike/>
          <w:sz w:val="22"/>
          <w:szCs w:val="22"/>
        </w:rPr>
        <w:t>.</w:t>
      </w:r>
    </w:p>
    <w:p w14:paraId="2C480835" w14:textId="5F2ED5AF" w:rsidR="00C37786" w:rsidRDefault="001E4D38" w:rsidP="00ED6123">
      <w:pPr>
        <w:pStyle w:val="ListParagraph"/>
        <w:widowControl/>
        <w:numPr>
          <w:ilvl w:val="0"/>
          <w:numId w:val="5"/>
        </w:numPr>
        <w:tabs>
          <w:tab w:val="left" w:pos="720"/>
        </w:tabs>
        <w:jc w:val="both"/>
        <w:rPr>
          <w:sz w:val="22"/>
          <w:szCs w:val="22"/>
        </w:rPr>
      </w:pPr>
      <w:r w:rsidRPr="005127B6">
        <w:rPr>
          <w:sz w:val="22"/>
          <w:szCs w:val="22"/>
        </w:rPr>
        <w:t xml:space="preserve">In </w:t>
      </w:r>
      <w:r w:rsidR="007C340F" w:rsidRPr="005127B6">
        <w:rPr>
          <w:sz w:val="22"/>
          <w:szCs w:val="22"/>
        </w:rPr>
        <w:t>an</w:t>
      </w:r>
      <w:r w:rsidRPr="005127B6">
        <w:rPr>
          <w:sz w:val="22"/>
          <w:szCs w:val="22"/>
        </w:rPr>
        <w:t xml:space="preserve"> effort to improve outcomes for individuals and families served by the Court and its community partners, we have started to really focus on identify</w:t>
      </w:r>
      <w:r w:rsidR="00477BB3" w:rsidRPr="005127B6">
        <w:rPr>
          <w:sz w:val="22"/>
          <w:szCs w:val="22"/>
        </w:rPr>
        <w:t>ing</w:t>
      </w:r>
      <w:r w:rsidR="00AA18A6">
        <w:rPr>
          <w:sz w:val="22"/>
          <w:szCs w:val="22"/>
        </w:rPr>
        <w:t xml:space="preserve"> </w:t>
      </w:r>
      <w:r w:rsidR="00425B97" w:rsidRPr="00AA18A6">
        <w:rPr>
          <w:color w:val="000000" w:themeColor="text1"/>
          <w:sz w:val="22"/>
          <w:szCs w:val="22"/>
        </w:rPr>
        <w:t>specific</w:t>
      </w:r>
      <w:r w:rsidR="00425B97">
        <w:rPr>
          <w:sz w:val="22"/>
          <w:szCs w:val="22"/>
        </w:rPr>
        <w:t xml:space="preserve"> </w:t>
      </w:r>
      <w:r w:rsidRPr="005127B6">
        <w:rPr>
          <w:sz w:val="22"/>
          <w:szCs w:val="22"/>
        </w:rPr>
        <w:t xml:space="preserve">needs, matching the right services to meet those needs, and improving </w:t>
      </w:r>
      <w:r w:rsidR="007C340F" w:rsidRPr="005127B6">
        <w:rPr>
          <w:sz w:val="22"/>
          <w:szCs w:val="22"/>
        </w:rPr>
        <w:t xml:space="preserve">the exchange of </w:t>
      </w:r>
      <w:r w:rsidR="00277C36" w:rsidRPr="005127B6">
        <w:rPr>
          <w:sz w:val="22"/>
          <w:szCs w:val="22"/>
        </w:rPr>
        <w:t xml:space="preserve">information </w:t>
      </w:r>
      <w:r w:rsidR="007C340F" w:rsidRPr="005127B6">
        <w:rPr>
          <w:sz w:val="22"/>
          <w:szCs w:val="22"/>
        </w:rPr>
        <w:t xml:space="preserve">at all levels. </w:t>
      </w:r>
      <w:r w:rsidR="00277C36" w:rsidRPr="005127B6">
        <w:rPr>
          <w:sz w:val="22"/>
          <w:szCs w:val="22"/>
        </w:rPr>
        <w:t>This</w:t>
      </w:r>
      <w:r w:rsidRPr="005127B6">
        <w:rPr>
          <w:sz w:val="22"/>
          <w:szCs w:val="22"/>
        </w:rPr>
        <w:t xml:space="preserve"> </w:t>
      </w:r>
      <w:r w:rsidR="00477BB3" w:rsidRPr="005127B6">
        <w:rPr>
          <w:sz w:val="22"/>
          <w:szCs w:val="22"/>
        </w:rPr>
        <w:t xml:space="preserve">effort </w:t>
      </w:r>
      <w:r w:rsidRPr="005127B6">
        <w:rPr>
          <w:sz w:val="22"/>
          <w:szCs w:val="22"/>
        </w:rPr>
        <w:t>has been combined with our trauma work to become a Need-Centered and Trau</w:t>
      </w:r>
      <w:r w:rsidR="00277C36" w:rsidRPr="005127B6">
        <w:rPr>
          <w:sz w:val="22"/>
          <w:szCs w:val="22"/>
        </w:rPr>
        <w:t xml:space="preserve">ma-Responsive Court/Community.  </w:t>
      </w:r>
      <w:r w:rsidR="00B92DA6" w:rsidRPr="005127B6">
        <w:rPr>
          <w:sz w:val="22"/>
          <w:szCs w:val="22"/>
        </w:rPr>
        <w:t xml:space="preserve">We are making more </w:t>
      </w:r>
      <w:r w:rsidR="00425B97" w:rsidRPr="00AA18A6">
        <w:rPr>
          <w:color w:val="000000" w:themeColor="text1"/>
          <w:sz w:val="22"/>
          <w:szCs w:val="22"/>
        </w:rPr>
        <w:t>strides</w:t>
      </w:r>
      <w:r w:rsidR="00AA18A6" w:rsidRPr="00AA18A6">
        <w:rPr>
          <w:color w:val="000000" w:themeColor="text1"/>
          <w:sz w:val="22"/>
          <w:szCs w:val="22"/>
        </w:rPr>
        <w:t xml:space="preserve"> </w:t>
      </w:r>
      <w:r w:rsidR="00B92DA6" w:rsidRPr="005127B6">
        <w:rPr>
          <w:sz w:val="22"/>
          <w:szCs w:val="22"/>
        </w:rPr>
        <w:t>than ever in case planning, implementation and monitoring to make sure we are identifying and meeting the needs of children and parents in dependency cases.</w:t>
      </w:r>
      <w:r w:rsidR="00873644" w:rsidRPr="005127B6">
        <w:rPr>
          <w:sz w:val="22"/>
          <w:szCs w:val="22"/>
        </w:rPr>
        <w:t xml:space="preserve">  Beginning at the disposition hearing and continuing throughout the life of the case, the judge reviews every assessment and evaluation in court to give everyone an opportunity to participate and the Program </w:t>
      </w:r>
      <w:r w:rsidR="006B1B57" w:rsidRPr="005127B6">
        <w:rPr>
          <w:sz w:val="22"/>
          <w:szCs w:val="22"/>
        </w:rPr>
        <w:t>Improvement</w:t>
      </w:r>
      <w:r w:rsidR="00873644" w:rsidRPr="005127B6">
        <w:rPr>
          <w:sz w:val="22"/>
          <w:szCs w:val="22"/>
        </w:rPr>
        <w:t xml:space="preserve"> Plan puts more </w:t>
      </w:r>
      <w:r w:rsidR="006B1B57" w:rsidRPr="005127B6">
        <w:rPr>
          <w:sz w:val="22"/>
          <w:szCs w:val="22"/>
        </w:rPr>
        <w:t>responsibly</w:t>
      </w:r>
      <w:r w:rsidR="00873644" w:rsidRPr="005127B6">
        <w:rPr>
          <w:sz w:val="22"/>
          <w:szCs w:val="22"/>
        </w:rPr>
        <w:t xml:space="preserve"> on the attorneys to participate in case planning, implementation and monitoring. Being need-centered has </w:t>
      </w:r>
      <w:r w:rsidR="00425B97" w:rsidRPr="00AA18A6">
        <w:rPr>
          <w:color w:val="000000" w:themeColor="text1"/>
          <w:sz w:val="22"/>
          <w:szCs w:val="22"/>
        </w:rPr>
        <w:t xml:space="preserve">contributed </w:t>
      </w:r>
      <w:r w:rsidR="00873644" w:rsidRPr="005127B6">
        <w:rPr>
          <w:sz w:val="22"/>
          <w:szCs w:val="22"/>
        </w:rPr>
        <w:t>to the safe reduction of the number of children in care.</w:t>
      </w:r>
    </w:p>
    <w:p w14:paraId="6F11B08C" w14:textId="4988D618" w:rsidR="00FA26CD" w:rsidRDefault="00395325" w:rsidP="00ED6123">
      <w:pPr>
        <w:widowControl/>
        <w:tabs>
          <w:tab w:val="left" w:pos="720"/>
        </w:tabs>
        <w:jc w:val="both"/>
        <w:rPr>
          <w:b/>
          <w:bCs/>
          <w:sz w:val="22"/>
          <w:szCs w:val="22"/>
        </w:rPr>
      </w:pPr>
      <w:r w:rsidRPr="00236FAE">
        <w:rPr>
          <w:noProof/>
          <w:sz w:val="22"/>
          <w:szCs w:val="22"/>
        </w:rPr>
        <mc:AlternateContent>
          <mc:Choice Requires="wps">
            <w:drawing>
              <wp:anchor distT="45720" distB="45720" distL="114300" distR="114300" simplePos="0" relativeHeight="251679744" behindDoc="0" locked="0" layoutInCell="1" allowOverlap="1" wp14:anchorId="46621F91" wp14:editId="4B1FCA85">
                <wp:simplePos x="0" y="0"/>
                <wp:positionH relativeFrom="column">
                  <wp:posOffset>1850390</wp:posOffset>
                </wp:positionH>
                <wp:positionV relativeFrom="paragraph">
                  <wp:posOffset>154940</wp:posOffset>
                </wp:positionV>
                <wp:extent cx="1788795" cy="829945"/>
                <wp:effectExtent l="0" t="0" r="20955" b="27305"/>
                <wp:wrapSquare wrapText="bothSides"/>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8795" cy="829945"/>
                        </a:xfrm>
                        <a:prstGeom prst="rect">
                          <a:avLst/>
                        </a:prstGeom>
                        <a:solidFill>
                          <a:srgbClr val="FFFFFF"/>
                        </a:solidFill>
                        <a:ln w="9525">
                          <a:solidFill>
                            <a:srgbClr val="000000"/>
                          </a:solidFill>
                          <a:miter lim="800000"/>
                          <a:headEnd/>
                          <a:tailEnd/>
                        </a:ln>
                      </wps:spPr>
                      <wps:txbx>
                        <w:txbxContent>
                          <w:p w14:paraId="0ABB1938" w14:textId="0EF68B3A" w:rsidR="00236FAE" w:rsidRDefault="00E166AF">
                            <w:r>
                              <w:rPr>
                                <w:noProof/>
                              </w:rPr>
                              <w:drawing>
                                <wp:inline distT="0" distB="0" distL="0" distR="0" wp14:anchorId="2347E413" wp14:editId="62A233AE">
                                  <wp:extent cx="1597378" cy="728345"/>
                                  <wp:effectExtent l="0" t="0" r="317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33">
                                            <a:extLst>
                                              <a:ext uri="{837473B0-CC2E-450A-ABE3-18F120FF3D39}">
                                                <a1611:picAttrSrcUrl xmlns:a1611="http://schemas.microsoft.com/office/drawing/2016/11/main" r:id="rId34"/>
                                              </a:ext>
                                            </a:extLst>
                                          </a:blip>
                                          <a:stretch>
                                            <a:fillRect/>
                                          </a:stretch>
                                        </pic:blipFill>
                                        <pic:spPr>
                                          <a:xfrm>
                                            <a:off x="0" y="0"/>
                                            <a:ext cx="1597378" cy="72834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6621F91" id="_x0000_t202" coordsize="21600,21600" o:spt="202" path="m,l,21600r21600,l21600,xe">
                <v:stroke joinstyle="miter"/>
                <v:path gradientshapeok="t" o:connecttype="rect"/>
              </v:shapetype>
              <v:shape id="_x0000_s1034" type="#_x0000_t202" style="position:absolute;left:0;text-align:left;margin-left:145.7pt;margin-top:12.2pt;width:140.85pt;height:65.35pt;z-index:251679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">
                <v:textbox>
                  <w:txbxContent>
                    <w:p w14:paraId="0ABB1938" w14:textId="0EF68B3A" w:rsidR="00236FAE" w:rsidRDefault="00E166AF">
                      <w:r>
                        <w:rPr>
                          <w:noProof/>
                        </w:rPr>
                        <w:drawing>
                          <wp:inline distT="0" distB="0" distL="0" distR="0" wp14:anchorId="2347E413" wp14:editId="62A233AE">
                            <wp:extent cx="1597378" cy="728345"/>
                            <wp:effectExtent l="0" t="0" r="317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35">
                                      <a:extLst>
                                        <a:ext uri="{837473B0-CC2E-450A-ABE3-18F120FF3D39}">
                                          <a1611:picAttrSrcUrl xmlns:a1611="http://schemas.microsoft.com/office/drawing/2016/11/main" r:id="rId36"/>
                                        </a:ext>
                                      </a:extLst>
                                    </a:blip>
                                    <a:stretch>
                                      <a:fillRect/>
                                    </a:stretch>
                                  </pic:blipFill>
                                  <pic:spPr>
                                    <a:xfrm>
                                      <a:off x="0" y="0"/>
                                      <a:ext cx="1597378" cy="728345"/>
                                    </a:xfrm>
                                    <a:prstGeom prst="rect">
                                      <a:avLst/>
                                    </a:prstGeom>
                                  </pic:spPr>
                                </pic:pic>
                              </a:graphicData>
                            </a:graphic>
                          </wp:inline>
                        </w:drawing>
                      </w:r>
                    </w:p>
                  </w:txbxContent>
                </v:textbox>
                <w10:wrap type="square"/>
              </v:shape>
            </w:pict>
          </mc:Fallback>
        </mc:AlternateContent>
      </w:r>
    </w:p>
    <w:p w14:paraId="7F8DD114" w14:textId="6E0178EC" w:rsidR="00236FAE" w:rsidRDefault="00236FAE" w:rsidP="00ED6123">
      <w:pPr>
        <w:widowControl/>
        <w:tabs>
          <w:tab w:val="left" w:pos="720"/>
        </w:tabs>
        <w:jc w:val="both"/>
        <w:rPr>
          <w:b/>
          <w:bCs/>
          <w:sz w:val="22"/>
          <w:szCs w:val="22"/>
        </w:rPr>
      </w:pPr>
    </w:p>
    <w:p w14:paraId="185D4A1F" w14:textId="09D6C151" w:rsidR="00236FAE" w:rsidRDefault="00236FAE" w:rsidP="00ED6123">
      <w:pPr>
        <w:widowControl/>
        <w:tabs>
          <w:tab w:val="left" w:pos="720"/>
        </w:tabs>
        <w:jc w:val="both"/>
        <w:rPr>
          <w:b/>
          <w:bCs/>
          <w:sz w:val="22"/>
          <w:szCs w:val="22"/>
        </w:rPr>
      </w:pPr>
    </w:p>
    <w:p w14:paraId="3959027D" w14:textId="77777777" w:rsidR="00236FAE" w:rsidRDefault="00236FAE" w:rsidP="00ED6123">
      <w:pPr>
        <w:widowControl/>
        <w:tabs>
          <w:tab w:val="left" w:pos="720"/>
        </w:tabs>
        <w:jc w:val="both"/>
        <w:rPr>
          <w:b/>
          <w:bCs/>
          <w:sz w:val="22"/>
          <w:szCs w:val="22"/>
        </w:rPr>
      </w:pPr>
    </w:p>
    <w:p w14:paraId="6188963B" w14:textId="77777777" w:rsidR="00236FAE" w:rsidRDefault="00236FAE" w:rsidP="00ED6123">
      <w:pPr>
        <w:widowControl/>
        <w:tabs>
          <w:tab w:val="left" w:pos="720"/>
        </w:tabs>
        <w:jc w:val="both"/>
        <w:rPr>
          <w:b/>
          <w:bCs/>
          <w:sz w:val="22"/>
          <w:szCs w:val="22"/>
        </w:rPr>
      </w:pPr>
    </w:p>
    <w:p w14:paraId="3DF615EC" w14:textId="77777777" w:rsidR="00E166AF" w:rsidRDefault="00E166AF" w:rsidP="00ED6123">
      <w:pPr>
        <w:widowControl/>
        <w:tabs>
          <w:tab w:val="left" w:pos="720"/>
        </w:tabs>
        <w:jc w:val="both"/>
        <w:rPr>
          <w:b/>
          <w:bCs/>
          <w:sz w:val="22"/>
          <w:szCs w:val="22"/>
        </w:rPr>
      </w:pPr>
    </w:p>
    <w:p w14:paraId="286DC58E" w14:textId="0F90BFD5" w:rsidR="00C37786" w:rsidRPr="005127B6" w:rsidRDefault="00C37786" w:rsidP="00ED6123">
      <w:pPr>
        <w:widowControl/>
        <w:tabs>
          <w:tab w:val="left" w:pos="720"/>
        </w:tabs>
        <w:jc w:val="both"/>
        <w:rPr>
          <w:sz w:val="22"/>
          <w:szCs w:val="22"/>
        </w:rPr>
      </w:pPr>
      <w:r w:rsidRPr="005127B6">
        <w:rPr>
          <w:b/>
          <w:bCs/>
          <w:sz w:val="22"/>
          <w:szCs w:val="22"/>
        </w:rPr>
        <w:lastRenderedPageBreak/>
        <w:t>Family Time Protocol:</w:t>
      </w:r>
    </w:p>
    <w:p w14:paraId="4398D324" w14:textId="77777777" w:rsidR="00236FAE" w:rsidRDefault="00236FAE" w:rsidP="00ED6123">
      <w:pPr>
        <w:widowControl/>
        <w:tabs>
          <w:tab w:val="left" w:pos="720"/>
        </w:tabs>
        <w:jc w:val="both"/>
        <w:rPr>
          <w:sz w:val="22"/>
          <w:szCs w:val="22"/>
        </w:rPr>
      </w:pPr>
    </w:p>
    <w:p w14:paraId="63EC5AF9" w14:textId="696C091C" w:rsidR="00873644" w:rsidRPr="005127B6" w:rsidRDefault="00DA1EC7" w:rsidP="00ED6123">
      <w:pPr>
        <w:widowControl/>
        <w:tabs>
          <w:tab w:val="left" w:pos="720"/>
        </w:tabs>
        <w:jc w:val="both"/>
        <w:rPr>
          <w:sz w:val="22"/>
          <w:szCs w:val="22"/>
        </w:rPr>
      </w:pPr>
      <w:r w:rsidRPr="005127B6">
        <w:rPr>
          <w:noProof/>
          <w:sz w:val="22"/>
          <w:szCs w:val="22"/>
        </w:rPr>
        <mc:AlternateContent>
          <mc:Choice Requires="wps">
            <w:drawing>
              <wp:anchor distT="45720" distB="45720" distL="114300" distR="114300" simplePos="0" relativeHeight="251667456" behindDoc="0" locked="0" layoutInCell="1" allowOverlap="1" wp14:anchorId="474D954A" wp14:editId="7A1CA2B6">
                <wp:simplePos x="0" y="0"/>
                <wp:positionH relativeFrom="column">
                  <wp:posOffset>3498850</wp:posOffset>
                </wp:positionH>
                <wp:positionV relativeFrom="paragraph">
                  <wp:posOffset>603250</wp:posOffset>
                </wp:positionV>
                <wp:extent cx="2535555" cy="1245235"/>
                <wp:effectExtent l="0" t="0" r="17145" b="12065"/>
                <wp:wrapSquare wrapText="bothSides"/>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5555" cy="1245235"/>
                        </a:xfrm>
                        <a:prstGeom prst="rect">
                          <a:avLst/>
                        </a:prstGeom>
                        <a:solidFill>
                          <a:srgbClr val="FFFFFF"/>
                        </a:solidFill>
                        <a:ln w="9525">
                          <a:solidFill>
                            <a:srgbClr val="000000"/>
                          </a:solidFill>
                          <a:miter lim="800000"/>
                          <a:headEnd/>
                          <a:tailEnd/>
                        </a:ln>
                      </wps:spPr>
                      <wps:txbx>
                        <w:txbxContent>
                          <w:p w14:paraId="277C78D6" w14:textId="23AAEE36" w:rsidR="00DA1EC7" w:rsidRDefault="00DA1EC7">
                            <w:r>
                              <w:rPr>
                                <w:noProof/>
                              </w:rPr>
                              <w:drawing>
                                <wp:inline distT="0" distB="0" distL="0" distR="0" wp14:anchorId="62C97DC6" wp14:editId="66EAEE18">
                                  <wp:extent cx="2314241" cy="1542827"/>
                                  <wp:effectExtent l="0" t="0" r="0" b="635"/>
                                  <wp:docPr id="20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339855" cy="1559903"/>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4D954A" id="_x0000_s1035" type="#_x0000_t202" style="position:absolute;left:0;text-align:left;margin-left:275.5pt;margin-top:47.5pt;width:199.65pt;height:98.05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">
                <v:textbox>
                  <w:txbxContent>
                    <w:p w14:paraId="277C78D6" w14:textId="23AAEE36" w:rsidR="00DA1EC7" w:rsidRDefault="00DA1EC7">
                      <w:r>
                        <w:rPr>
                          <w:noProof/>
                        </w:rPr>
                        <w:drawing>
                          <wp:inline distT="0" distB="0" distL="0" distR="0" wp14:anchorId="62C97DC6" wp14:editId="66EAEE18">
                            <wp:extent cx="2314241" cy="1542827"/>
                            <wp:effectExtent l="0" t="0" r="0" b="635"/>
                            <wp:docPr id="20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339855" cy="1559903"/>
                                    </a:xfrm>
                                    <a:prstGeom prst="rect">
                                      <a:avLst/>
                                    </a:prstGeom>
                                  </pic:spPr>
                                </pic:pic>
                              </a:graphicData>
                            </a:graphic>
                          </wp:inline>
                        </w:drawing>
                      </w:r>
                    </w:p>
                  </w:txbxContent>
                </v:textbox>
                <w10:wrap type="square"/>
              </v:shape>
            </w:pict>
          </mc:Fallback>
        </mc:AlternateContent>
      </w:r>
      <w:r w:rsidR="00873644" w:rsidRPr="005127B6">
        <w:rPr>
          <w:sz w:val="22"/>
          <w:szCs w:val="22"/>
        </w:rPr>
        <w:t xml:space="preserve">We </w:t>
      </w:r>
      <w:r w:rsidR="00BD5DE1">
        <w:rPr>
          <w:sz w:val="22"/>
          <w:szCs w:val="22"/>
        </w:rPr>
        <w:t xml:space="preserve">have </w:t>
      </w:r>
      <w:r w:rsidR="00873644" w:rsidRPr="005127B6">
        <w:rPr>
          <w:sz w:val="22"/>
          <w:szCs w:val="22"/>
        </w:rPr>
        <w:t>implement</w:t>
      </w:r>
      <w:r w:rsidR="00BD5DE1">
        <w:rPr>
          <w:sz w:val="22"/>
          <w:szCs w:val="22"/>
        </w:rPr>
        <w:t>ed</w:t>
      </w:r>
      <w:r w:rsidR="00873644" w:rsidRPr="005127B6">
        <w:rPr>
          <w:sz w:val="22"/>
          <w:szCs w:val="22"/>
        </w:rPr>
        <w:t xml:space="preserve"> the </w:t>
      </w:r>
      <w:r w:rsidR="00BB6BB6" w:rsidRPr="005127B6">
        <w:rPr>
          <w:sz w:val="22"/>
          <w:szCs w:val="22"/>
        </w:rPr>
        <w:t>Family Time Practice Guide</w:t>
      </w:r>
      <w:r w:rsidR="00BD5DE1">
        <w:rPr>
          <w:sz w:val="22"/>
          <w:szCs w:val="22"/>
        </w:rPr>
        <w:t xml:space="preserve">, including the enhanced frequency and duration </w:t>
      </w:r>
      <w:r w:rsidR="00F0000C">
        <w:rPr>
          <w:sz w:val="22"/>
          <w:szCs w:val="22"/>
        </w:rPr>
        <w:t>guidelines</w:t>
      </w:r>
      <w:r w:rsidR="00BD5DE1">
        <w:rPr>
          <w:sz w:val="22"/>
          <w:szCs w:val="22"/>
        </w:rPr>
        <w:t xml:space="preserve">.  </w:t>
      </w:r>
      <w:r w:rsidR="008036F8" w:rsidRPr="000831CC">
        <w:rPr>
          <w:color w:val="000000" w:themeColor="text1"/>
          <w:sz w:val="22"/>
          <w:szCs w:val="22"/>
        </w:rPr>
        <w:t>In November 2019,</w:t>
      </w:r>
      <w:r w:rsidR="000831CC" w:rsidRPr="000831CC">
        <w:rPr>
          <w:color w:val="000000" w:themeColor="text1"/>
          <w:sz w:val="22"/>
          <w:szCs w:val="22"/>
        </w:rPr>
        <w:t xml:space="preserve"> t</w:t>
      </w:r>
      <w:r w:rsidR="00203AE3" w:rsidRPr="000831CC">
        <w:rPr>
          <w:color w:val="000000" w:themeColor="text1"/>
          <w:sz w:val="22"/>
          <w:szCs w:val="22"/>
        </w:rPr>
        <w:t xml:space="preserve">hrough </w:t>
      </w:r>
      <w:r w:rsidR="00203AE3" w:rsidRPr="005127B6">
        <w:rPr>
          <w:sz w:val="22"/>
          <w:szCs w:val="22"/>
        </w:rPr>
        <w:t xml:space="preserve">the amazing work of our Sheriff, James Woodruff, DFCS and West Georgia Counseling and Assessment, </w:t>
      </w:r>
      <w:r w:rsidR="008036F8" w:rsidRPr="009C560C">
        <w:rPr>
          <w:color w:val="000000" w:themeColor="text1"/>
          <w:sz w:val="22"/>
          <w:szCs w:val="22"/>
        </w:rPr>
        <w:t xml:space="preserve">Troup County implemented a </w:t>
      </w:r>
      <w:r w:rsidR="00203AE3" w:rsidRPr="009C560C">
        <w:rPr>
          <w:color w:val="000000" w:themeColor="text1"/>
          <w:sz w:val="22"/>
          <w:szCs w:val="22"/>
        </w:rPr>
        <w:t xml:space="preserve">visitation </w:t>
      </w:r>
      <w:r w:rsidR="008036F8" w:rsidRPr="009C560C">
        <w:rPr>
          <w:color w:val="000000" w:themeColor="text1"/>
          <w:sz w:val="22"/>
          <w:szCs w:val="22"/>
        </w:rPr>
        <w:t xml:space="preserve">program </w:t>
      </w:r>
      <w:r w:rsidR="00203AE3" w:rsidRPr="005127B6">
        <w:rPr>
          <w:sz w:val="22"/>
          <w:szCs w:val="22"/>
        </w:rPr>
        <w:t>between children in foster care and their incarcerated parents.</w:t>
      </w:r>
      <w:r w:rsidR="00BD5DE1">
        <w:rPr>
          <w:sz w:val="22"/>
          <w:szCs w:val="22"/>
        </w:rPr>
        <w:t xml:space="preserve">  </w:t>
      </w:r>
      <w:r w:rsidR="00BD5DE1" w:rsidRPr="009C560C">
        <w:rPr>
          <w:color w:val="000000" w:themeColor="text1"/>
          <w:sz w:val="22"/>
          <w:szCs w:val="22"/>
        </w:rPr>
        <w:t xml:space="preserve">The program was interrupted by the pandemic but we have begun </w:t>
      </w:r>
      <w:r w:rsidR="008036F8" w:rsidRPr="009C560C">
        <w:rPr>
          <w:color w:val="000000" w:themeColor="text1"/>
          <w:sz w:val="22"/>
          <w:szCs w:val="22"/>
        </w:rPr>
        <w:t xml:space="preserve">a </w:t>
      </w:r>
      <w:r w:rsidR="00BD5DE1" w:rsidRPr="009C560C">
        <w:rPr>
          <w:color w:val="000000" w:themeColor="text1"/>
          <w:sz w:val="22"/>
          <w:szCs w:val="22"/>
        </w:rPr>
        <w:t>discussion with the Sheriff about resuming it, if not fully</w:t>
      </w:r>
      <w:r w:rsidR="008036F8" w:rsidRPr="009C560C">
        <w:rPr>
          <w:color w:val="000000" w:themeColor="text1"/>
          <w:sz w:val="22"/>
          <w:szCs w:val="22"/>
        </w:rPr>
        <w:t xml:space="preserve"> in person,</w:t>
      </w:r>
      <w:r w:rsidR="00BD5DE1" w:rsidRPr="009C560C">
        <w:rPr>
          <w:color w:val="000000" w:themeColor="text1"/>
          <w:sz w:val="22"/>
          <w:szCs w:val="22"/>
        </w:rPr>
        <w:t xml:space="preserve"> then, by providing virtual </w:t>
      </w:r>
      <w:r w:rsidR="00BD5DE1">
        <w:rPr>
          <w:sz w:val="22"/>
          <w:szCs w:val="22"/>
        </w:rPr>
        <w:t>visitation.</w:t>
      </w:r>
      <w:r w:rsidR="00203AE3" w:rsidRPr="005127B6">
        <w:rPr>
          <w:sz w:val="22"/>
          <w:szCs w:val="22"/>
        </w:rPr>
        <w:t xml:space="preserve">  It is safe to say this has been one of the most satisfying accomplishments our court and stakeholders have experienced.  </w:t>
      </w:r>
      <w:r w:rsidR="006B1B57" w:rsidRPr="005127B6">
        <w:rPr>
          <w:sz w:val="22"/>
          <w:szCs w:val="22"/>
        </w:rPr>
        <w:t>Pictured</w:t>
      </w:r>
      <w:r w:rsidR="00203AE3" w:rsidRPr="005127B6">
        <w:rPr>
          <w:sz w:val="22"/>
          <w:szCs w:val="22"/>
        </w:rPr>
        <w:t xml:space="preserve"> here is what Sheriff Woodruff calls the Reunification Room.</w:t>
      </w:r>
      <w:r w:rsidR="005F73C4" w:rsidRPr="005127B6">
        <w:rPr>
          <w:sz w:val="22"/>
          <w:szCs w:val="22"/>
        </w:rPr>
        <w:t xml:space="preserve">  The picture was taken when the MD CANI Team visited the jail.  Sheriff Woodruff loves to show the room off if you ever want to </w:t>
      </w:r>
      <w:r w:rsidR="006B1B57" w:rsidRPr="005127B6">
        <w:rPr>
          <w:sz w:val="22"/>
          <w:szCs w:val="22"/>
        </w:rPr>
        <w:t>visit</w:t>
      </w:r>
      <w:r w:rsidR="005F73C4" w:rsidRPr="005127B6">
        <w:rPr>
          <w:sz w:val="22"/>
          <w:szCs w:val="22"/>
        </w:rPr>
        <w:t>.</w:t>
      </w:r>
    </w:p>
    <w:p w14:paraId="4C741434" w14:textId="36BC7F0C" w:rsidR="001E4D38" w:rsidRPr="005127B6" w:rsidRDefault="001E4D38" w:rsidP="00ED6123">
      <w:pPr>
        <w:widowControl/>
        <w:tabs>
          <w:tab w:val="left" w:pos="720"/>
        </w:tabs>
        <w:jc w:val="both"/>
        <w:rPr>
          <w:sz w:val="22"/>
          <w:szCs w:val="22"/>
        </w:rPr>
      </w:pPr>
      <w:r w:rsidRPr="005127B6">
        <w:rPr>
          <w:sz w:val="22"/>
          <w:szCs w:val="22"/>
        </w:rPr>
        <w:t xml:space="preserve"> </w:t>
      </w:r>
    </w:p>
    <w:p w14:paraId="1C37DC5E" w14:textId="41FB7829" w:rsidR="00147CB5" w:rsidRPr="005127B6" w:rsidRDefault="00874FD9" w:rsidP="008838F5">
      <w:pPr>
        <w:widowControl/>
        <w:tabs>
          <w:tab w:val="left" w:pos="720"/>
        </w:tabs>
        <w:jc w:val="both"/>
        <w:rPr>
          <w:bCs/>
          <w:sz w:val="22"/>
          <w:szCs w:val="22"/>
        </w:rPr>
      </w:pPr>
      <w:r w:rsidRPr="005127B6">
        <w:rPr>
          <w:b/>
          <w:sz w:val="22"/>
          <w:szCs w:val="22"/>
        </w:rPr>
        <w:t>Family Treatment Court:</w:t>
      </w:r>
    </w:p>
    <w:p w14:paraId="4F669A56" w14:textId="0F03A08E" w:rsidR="00A55759" w:rsidRPr="005127B6" w:rsidRDefault="00A55759" w:rsidP="008838F5">
      <w:pPr>
        <w:widowControl/>
        <w:tabs>
          <w:tab w:val="left" w:pos="720"/>
        </w:tabs>
        <w:jc w:val="both"/>
        <w:rPr>
          <w:b/>
          <w:sz w:val="22"/>
          <w:szCs w:val="22"/>
        </w:rPr>
      </w:pPr>
      <w:r w:rsidRPr="005127B6">
        <w:rPr>
          <w:bCs/>
          <w:noProof/>
          <w:sz w:val="22"/>
          <w:szCs w:val="22"/>
        </w:rPr>
        <mc:AlternateContent>
          <mc:Choice Requires="wps">
            <w:drawing>
              <wp:anchor distT="45720" distB="45720" distL="114300" distR="114300" simplePos="0" relativeHeight="251671552" behindDoc="0" locked="0" layoutInCell="1" allowOverlap="1" wp14:anchorId="0E561645" wp14:editId="049BF129">
                <wp:simplePos x="0" y="0"/>
                <wp:positionH relativeFrom="margin">
                  <wp:align>left</wp:align>
                </wp:positionH>
                <wp:positionV relativeFrom="paragraph">
                  <wp:posOffset>480695</wp:posOffset>
                </wp:positionV>
                <wp:extent cx="1986915" cy="1616075"/>
                <wp:effectExtent l="0" t="0" r="13335" b="22225"/>
                <wp:wrapSquare wrapText="bothSides"/>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6915" cy="1616264"/>
                        </a:xfrm>
                        <a:prstGeom prst="rect">
                          <a:avLst/>
                        </a:prstGeom>
                        <a:solidFill>
                          <a:srgbClr val="FFFFFF"/>
                        </a:solidFill>
                        <a:ln w="9525">
                          <a:solidFill>
                            <a:srgbClr val="000000"/>
                          </a:solidFill>
                          <a:miter lim="800000"/>
                          <a:headEnd/>
                          <a:tailEnd/>
                        </a:ln>
                      </wps:spPr>
                      <wps:txbx>
                        <w:txbxContent>
                          <w:p w14:paraId="33C23134" w14:textId="132C98C4" w:rsidR="00A55759" w:rsidRDefault="00A55759">
                            <w:r>
                              <w:rPr>
                                <w:noProof/>
                              </w:rPr>
                              <w:drawing>
                                <wp:inline distT="0" distB="0" distL="0" distR="0" wp14:anchorId="30ED49DB" wp14:editId="664779A9">
                                  <wp:extent cx="1840543" cy="1463040"/>
                                  <wp:effectExtent l="0" t="0" r="7620" b="381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108789" cy="1676267"/>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561645" id="_x0000_s1036" type="#_x0000_t202" style="position:absolute;left:0;text-align:left;margin-left:0;margin-top:37.85pt;width:156.45pt;height:127.25pt;z-index:25167155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">
                <v:textbox>
                  <w:txbxContent>
                    <w:p w14:paraId="33C23134" w14:textId="132C98C4" w:rsidR="00A55759" w:rsidRDefault="00A55759">
                      <w:r>
                        <w:rPr>
                          <w:noProof/>
                        </w:rPr>
                        <w:drawing>
                          <wp:inline distT="0" distB="0" distL="0" distR="0" wp14:anchorId="30ED49DB" wp14:editId="664779A9">
                            <wp:extent cx="1840543" cy="1463040"/>
                            <wp:effectExtent l="0" t="0" r="7620" b="381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108789" cy="1676267"/>
                                    </a:xfrm>
                                    <a:prstGeom prst="rect">
                                      <a:avLst/>
                                    </a:prstGeom>
                                    <a:noFill/>
                                    <a:ln>
                                      <a:noFill/>
                                    </a:ln>
                                  </pic:spPr>
                                </pic:pic>
                              </a:graphicData>
                            </a:graphic>
                          </wp:inline>
                        </w:drawing>
                      </w:r>
                    </w:p>
                  </w:txbxContent>
                </v:textbox>
                <w10:wrap type="square" anchorx="margin"/>
              </v:shape>
            </w:pict>
          </mc:Fallback>
        </mc:AlternateContent>
      </w:r>
      <w:r w:rsidR="00874FD9" w:rsidRPr="005127B6">
        <w:rPr>
          <w:bCs/>
          <w:sz w:val="22"/>
          <w:szCs w:val="22"/>
        </w:rPr>
        <w:t xml:space="preserve">We </w:t>
      </w:r>
      <w:r w:rsidR="00BD5DE1">
        <w:rPr>
          <w:bCs/>
          <w:sz w:val="22"/>
          <w:szCs w:val="22"/>
        </w:rPr>
        <w:t xml:space="preserve">give a lot of credit to our </w:t>
      </w:r>
      <w:r w:rsidR="00874FD9" w:rsidRPr="005127B6">
        <w:rPr>
          <w:bCs/>
          <w:sz w:val="22"/>
          <w:szCs w:val="22"/>
        </w:rPr>
        <w:t>Family Treatment Court</w:t>
      </w:r>
      <w:r w:rsidR="00BD5DE1">
        <w:rPr>
          <w:bCs/>
          <w:sz w:val="22"/>
          <w:szCs w:val="22"/>
        </w:rPr>
        <w:t xml:space="preserve"> for our improved outcomes in foster care and in court-ordered family preservation</w:t>
      </w:r>
      <w:r w:rsidR="00874FD9" w:rsidRPr="005127B6">
        <w:rPr>
          <w:bCs/>
          <w:sz w:val="22"/>
          <w:szCs w:val="22"/>
        </w:rPr>
        <w:t xml:space="preserve">.  As we approach the end of our </w:t>
      </w:r>
      <w:r w:rsidR="00BD5DE1">
        <w:rPr>
          <w:bCs/>
          <w:sz w:val="22"/>
          <w:szCs w:val="22"/>
        </w:rPr>
        <w:t>third</w:t>
      </w:r>
      <w:r w:rsidR="00874FD9" w:rsidRPr="005127B6">
        <w:rPr>
          <w:bCs/>
          <w:sz w:val="22"/>
          <w:szCs w:val="22"/>
        </w:rPr>
        <w:t xml:space="preserve"> year</w:t>
      </w:r>
      <w:r w:rsidR="009D4227">
        <w:rPr>
          <w:bCs/>
          <w:sz w:val="22"/>
          <w:szCs w:val="22"/>
        </w:rPr>
        <w:t>,</w:t>
      </w:r>
      <w:r w:rsidR="00C7755D">
        <w:rPr>
          <w:bCs/>
          <w:sz w:val="22"/>
          <w:szCs w:val="22"/>
        </w:rPr>
        <w:t xml:space="preserve"> </w:t>
      </w:r>
      <w:r w:rsidR="009D4227" w:rsidRPr="00C7755D">
        <w:rPr>
          <w:bCs/>
          <w:color w:val="000000" w:themeColor="text1"/>
          <w:sz w:val="22"/>
          <w:szCs w:val="22"/>
        </w:rPr>
        <w:t xml:space="preserve">we have maintained </w:t>
      </w:r>
      <w:r w:rsidR="00BD5DE1">
        <w:rPr>
          <w:bCs/>
          <w:sz w:val="22"/>
          <w:szCs w:val="22"/>
        </w:rPr>
        <w:t xml:space="preserve">our </w:t>
      </w:r>
      <w:r w:rsidR="00874FD9" w:rsidRPr="005127B6">
        <w:rPr>
          <w:bCs/>
          <w:sz w:val="22"/>
          <w:szCs w:val="22"/>
        </w:rPr>
        <w:t xml:space="preserve">capacity (20) and </w:t>
      </w:r>
      <w:r w:rsidR="00BD5DE1">
        <w:rPr>
          <w:bCs/>
          <w:sz w:val="22"/>
          <w:szCs w:val="22"/>
        </w:rPr>
        <w:t>we have asked for</w:t>
      </w:r>
      <w:r w:rsidR="00C7755D">
        <w:rPr>
          <w:bCs/>
          <w:sz w:val="22"/>
          <w:szCs w:val="22"/>
        </w:rPr>
        <w:t xml:space="preserve"> </w:t>
      </w:r>
      <w:r w:rsidR="00BD5DE1">
        <w:rPr>
          <w:bCs/>
          <w:sz w:val="22"/>
          <w:szCs w:val="22"/>
        </w:rPr>
        <w:t xml:space="preserve">funding to increase our capacity </w:t>
      </w:r>
      <w:r w:rsidR="009D4227" w:rsidRPr="00C7755D">
        <w:rPr>
          <w:bCs/>
          <w:color w:val="000000" w:themeColor="text1"/>
          <w:sz w:val="22"/>
          <w:szCs w:val="22"/>
        </w:rPr>
        <w:t xml:space="preserve">to </w:t>
      </w:r>
      <w:r w:rsidR="00C7755D" w:rsidRPr="00C7755D">
        <w:rPr>
          <w:bCs/>
          <w:color w:val="000000" w:themeColor="text1"/>
          <w:sz w:val="22"/>
          <w:szCs w:val="22"/>
        </w:rPr>
        <w:t xml:space="preserve">25-30 </w:t>
      </w:r>
      <w:r w:rsidR="00BD5DE1">
        <w:rPr>
          <w:bCs/>
          <w:sz w:val="22"/>
          <w:szCs w:val="22"/>
        </w:rPr>
        <w:t xml:space="preserve">in the upcoming </w:t>
      </w:r>
      <w:r w:rsidR="00874FD9" w:rsidRPr="005127B6">
        <w:rPr>
          <w:bCs/>
          <w:sz w:val="22"/>
          <w:szCs w:val="22"/>
        </w:rPr>
        <w:t xml:space="preserve">fiscal year.  One fun and meaningful project we launched </w:t>
      </w:r>
      <w:r w:rsidR="009D4227" w:rsidRPr="00C7755D">
        <w:rPr>
          <w:bCs/>
          <w:color w:val="000000" w:themeColor="text1"/>
          <w:sz w:val="22"/>
          <w:szCs w:val="22"/>
        </w:rPr>
        <w:t xml:space="preserve">the </w:t>
      </w:r>
      <w:r w:rsidR="00F0000C">
        <w:rPr>
          <w:bCs/>
          <w:sz w:val="22"/>
          <w:szCs w:val="22"/>
        </w:rPr>
        <w:t>year</w:t>
      </w:r>
      <w:r w:rsidR="00BD5DE1">
        <w:rPr>
          <w:bCs/>
          <w:sz w:val="22"/>
          <w:szCs w:val="22"/>
        </w:rPr>
        <w:t xml:space="preserve"> before last, </w:t>
      </w:r>
      <w:r w:rsidR="00874FD9" w:rsidRPr="005127B6">
        <w:rPr>
          <w:bCs/>
          <w:sz w:val="22"/>
          <w:szCs w:val="22"/>
        </w:rPr>
        <w:t xml:space="preserve">is our </w:t>
      </w:r>
      <w:r w:rsidR="006B1B57" w:rsidRPr="005127B6">
        <w:rPr>
          <w:bCs/>
          <w:sz w:val="22"/>
          <w:szCs w:val="22"/>
        </w:rPr>
        <w:t>accountability</w:t>
      </w:r>
      <w:r w:rsidR="00874FD9" w:rsidRPr="005127B6">
        <w:rPr>
          <w:bCs/>
          <w:sz w:val="22"/>
          <w:szCs w:val="22"/>
        </w:rPr>
        <w:t xml:space="preserve"> store.</w:t>
      </w:r>
      <w:r w:rsidRPr="005127B6">
        <w:rPr>
          <w:bCs/>
          <w:sz w:val="22"/>
          <w:szCs w:val="22"/>
        </w:rPr>
        <w:t xml:space="preserve">  Modeled after Positive Behavior </w:t>
      </w:r>
      <w:r w:rsidR="006B1B57" w:rsidRPr="005127B6">
        <w:rPr>
          <w:bCs/>
          <w:sz w:val="22"/>
          <w:szCs w:val="22"/>
        </w:rPr>
        <w:t>Incentives</w:t>
      </w:r>
      <w:r w:rsidRPr="005127B6">
        <w:rPr>
          <w:bCs/>
          <w:sz w:val="22"/>
          <w:szCs w:val="22"/>
        </w:rPr>
        <w:t xml:space="preserve"> and Supports, we acknowledge varying levels of compliance with the traditional praise, but also with tangible acknowledgements which we call Accountability Bucks,</w:t>
      </w:r>
      <w:r w:rsidR="00C7755D">
        <w:rPr>
          <w:bCs/>
          <w:sz w:val="22"/>
          <w:szCs w:val="22"/>
        </w:rPr>
        <w:t xml:space="preserve"> which </w:t>
      </w:r>
      <w:r w:rsidRPr="005127B6">
        <w:rPr>
          <w:bCs/>
          <w:sz w:val="22"/>
          <w:szCs w:val="22"/>
        </w:rPr>
        <w:t xml:space="preserve">can be used to purchase items in our </w:t>
      </w:r>
      <w:r w:rsidR="006B1B57" w:rsidRPr="005127B6">
        <w:rPr>
          <w:bCs/>
          <w:sz w:val="22"/>
          <w:szCs w:val="22"/>
        </w:rPr>
        <w:t>Accountability</w:t>
      </w:r>
      <w:r w:rsidRPr="005127B6">
        <w:rPr>
          <w:bCs/>
          <w:sz w:val="22"/>
          <w:szCs w:val="22"/>
        </w:rPr>
        <w:t xml:space="preserve"> Store.</w:t>
      </w:r>
      <w:r w:rsidR="00E26F0F" w:rsidRPr="005127B6">
        <w:rPr>
          <w:bCs/>
          <w:sz w:val="22"/>
          <w:szCs w:val="22"/>
        </w:rPr>
        <w:t xml:space="preserve">  Our County Administration is so impressed with </w:t>
      </w:r>
      <w:r w:rsidR="00E26F0F" w:rsidRPr="00C7755D">
        <w:rPr>
          <w:bCs/>
          <w:color w:val="000000" w:themeColor="text1"/>
          <w:sz w:val="22"/>
          <w:szCs w:val="22"/>
        </w:rPr>
        <w:t xml:space="preserve">the </w:t>
      </w:r>
      <w:r w:rsidR="00425B97" w:rsidRPr="00C7755D">
        <w:rPr>
          <w:bCs/>
          <w:color w:val="000000" w:themeColor="text1"/>
          <w:sz w:val="22"/>
          <w:szCs w:val="22"/>
        </w:rPr>
        <w:t xml:space="preserve">idea of </w:t>
      </w:r>
      <w:r w:rsidR="00425B97">
        <w:rPr>
          <w:bCs/>
          <w:sz w:val="22"/>
          <w:szCs w:val="22"/>
        </w:rPr>
        <w:t xml:space="preserve">the </w:t>
      </w:r>
      <w:r w:rsidR="00E26F0F" w:rsidRPr="005127B6">
        <w:rPr>
          <w:bCs/>
          <w:sz w:val="22"/>
          <w:szCs w:val="22"/>
        </w:rPr>
        <w:t>store that they launched a donation drive</w:t>
      </w:r>
      <w:r w:rsidR="00C7755D">
        <w:rPr>
          <w:bCs/>
          <w:sz w:val="22"/>
          <w:szCs w:val="22"/>
        </w:rPr>
        <w:t xml:space="preserve"> </w:t>
      </w:r>
      <w:r w:rsidR="009D4227" w:rsidRPr="00C7755D">
        <w:rPr>
          <w:bCs/>
          <w:color w:val="000000" w:themeColor="text1"/>
          <w:sz w:val="22"/>
          <w:szCs w:val="22"/>
        </w:rPr>
        <w:t xml:space="preserve">to include </w:t>
      </w:r>
      <w:r w:rsidR="00E26F0F" w:rsidRPr="005127B6">
        <w:rPr>
          <w:bCs/>
          <w:sz w:val="22"/>
          <w:szCs w:val="22"/>
        </w:rPr>
        <w:t>staple</w:t>
      </w:r>
      <w:r w:rsidR="00C7755D">
        <w:rPr>
          <w:bCs/>
          <w:strike/>
          <w:sz w:val="22"/>
          <w:szCs w:val="22"/>
        </w:rPr>
        <w:t xml:space="preserve">s </w:t>
      </w:r>
      <w:r w:rsidR="00E26F0F" w:rsidRPr="005127B6">
        <w:rPr>
          <w:bCs/>
          <w:sz w:val="22"/>
          <w:szCs w:val="22"/>
        </w:rPr>
        <w:t xml:space="preserve">for the store.  It has </w:t>
      </w:r>
      <w:r w:rsidR="009D4227" w:rsidRPr="00C7755D">
        <w:rPr>
          <w:bCs/>
          <w:color w:val="000000" w:themeColor="text1"/>
          <w:sz w:val="22"/>
          <w:szCs w:val="22"/>
        </w:rPr>
        <w:t xml:space="preserve">also </w:t>
      </w:r>
      <w:r w:rsidR="00E26F0F" w:rsidRPr="005127B6">
        <w:rPr>
          <w:bCs/>
          <w:sz w:val="22"/>
          <w:szCs w:val="22"/>
        </w:rPr>
        <w:t>been extremely well-received by t</w:t>
      </w:r>
      <w:r w:rsidR="00E26F0F" w:rsidRPr="00C7755D">
        <w:rPr>
          <w:bCs/>
          <w:color w:val="000000" w:themeColor="text1"/>
          <w:sz w:val="22"/>
          <w:szCs w:val="22"/>
        </w:rPr>
        <w:t xml:space="preserve">he </w:t>
      </w:r>
      <w:r w:rsidR="00425B97" w:rsidRPr="00C7755D">
        <w:rPr>
          <w:bCs/>
          <w:color w:val="000000" w:themeColor="text1"/>
          <w:sz w:val="22"/>
          <w:szCs w:val="22"/>
        </w:rPr>
        <w:t xml:space="preserve">FTC </w:t>
      </w:r>
      <w:r w:rsidR="00E26F0F" w:rsidRPr="005127B6">
        <w:rPr>
          <w:bCs/>
          <w:sz w:val="22"/>
          <w:szCs w:val="22"/>
        </w:rPr>
        <w:t xml:space="preserve">participants.  </w:t>
      </w:r>
      <w:r w:rsidR="00BD5DE1">
        <w:rPr>
          <w:bCs/>
          <w:sz w:val="22"/>
          <w:szCs w:val="22"/>
        </w:rPr>
        <w:t xml:space="preserve">We had reached the point before the pandemic </w:t>
      </w:r>
      <w:r w:rsidR="00BD5DE1" w:rsidRPr="00C7755D">
        <w:rPr>
          <w:bCs/>
          <w:color w:val="000000" w:themeColor="text1"/>
          <w:sz w:val="22"/>
          <w:szCs w:val="22"/>
        </w:rPr>
        <w:t>where we had</w:t>
      </w:r>
      <w:r w:rsidR="00E26F0F" w:rsidRPr="00C7755D">
        <w:rPr>
          <w:bCs/>
          <w:color w:val="000000" w:themeColor="text1"/>
          <w:sz w:val="22"/>
          <w:szCs w:val="22"/>
        </w:rPr>
        <w:t xml:space="preserve"> </w:t>
      </w:r>
      <w:r w:rsidR="009D4227" w:rsidRPr="00C7755D">
        <w:rPr>
          <w:bCs/>
          <w:color w:val="000000" w:themeColor="text1"/>
          <w:sz w:val="22"/>
          <w:szCs w:val="22"/>
        </w:rPr>
        <w:t xml:space="preserve">so many donations, that we outgrew </w:t>
      </w:r>
      <w:r w:rsidR="00E26F0F" w:rsidRPr="005127B6">
        <w:rPr>
          <w:bCs/>
          <w:sz w:val="22"/>
          <w:szCs w:val="22"/>
        </w:rPr>
        <w:t>our space.</w:t>
      </w:r>
      <w:r w:rsidR="00BD5DE1">
        <w:rPr>
          <w:bCs/>
          <w:sz w:val="22"/>
          <w:szCs w:val="22"/>
        </w:rPr>
        <w:t xml:space="preserve">  We closed the store during the pande</w:t>
      </w:r>
      <w:r w:rsidR="009D4227">
        <w:rPr>
          <w:bCs/>
          <w:sz w:val="22"/>
          <w:szCs w:val="22"/>
        </w:rPr>
        <w:t>mic, but we are</w:t>
      </w:r>
      <w:r w:rsidR="00C7755D">
        <w:rPr>
          <w:bCs/>
          <w:sz w:val="22"/>
          <w:szCs w:val="22"/>
        </w:rPr>
        <w:t xml:space="preserve"> </w:t>
      </w:r>
      <w:r w:rsidR="009D4227">
        <w:rPr>
          <w:bCs/>
          <w:sz w:val="22"/>
          <w:szCs w:val="22"/>
        </w:rPr>
        <w:t xml:space="preserve">planning </w:t>
      </w:r>
      <w:r w:rsidR="00BD5DE1">
        <w:rPr>
          <w:bCs/>
          <w:sz w:val="22"/>
          <w:szCs w:val="22"/>
        </w:rPr>
        <w:t>to re-open it on at least a limited basis</w:t>
      </w:r>
      <w:r w:rsidR="00C7755D">
        <w:rPr>
          <w:bCs/>
          <w:sz w:val="22"/>
          <w:szCs w:val="22"/>
        </w:rPr>
        <w:t>.  O</w:t>
      </w:r>
      <w:r w:rsidR="00BD5DE1">
        <w:rPr>
          <w:bCs/>
          <w:sz w:val="22"/>
          <w:szCs w:val="22"/>
        </w:rPr>
        <w:t>ur parents will have a lot</w:t>
      </w:r>
      <w:r w:rsidR="00425B97">
        <w:rPr>
          <w:bCs/>
          <w:sz w:val="22"/>
          <w:szCs w:val="22"/>
        </w:rPr>
        <w:t xml:space="preserve"> </w:t>
      </w:r>
      <w:r w:rsidR="00425B97" w:rsidRPr="00C7755D">
        <w:rPr>
          <w:bCs/>
          <w:color w:val="000000" w:themeColor="text1"/>
          <w:sz w:val="22"/>
          <w:szCs w:val="22"/>
        </w:rPr>
        <w:t xml:space="preserve">of Accountability Bucks </w:t>
      </w:r>
      <w:r w:rsidR="00BD5DE1">
        <w:rPr>
          <w:bCs/>
          <w:sz w:val="22"/>
          <w:szCs w:val="22"/>
        </w:rPr>
        <w:t xml:space="preserve">to spend because they have continued to earn </w:t>
      </w:r>
      <w:r w:rsidR="00425B97" w:rsidRPr="009C560C">
        <w:rPr>
          <w:bCs/>
          <w:color w:val="000000" w:themeColor="text1"/>
          <w:sz w:val="22"/>
          <w:szCs w:val="22"/>
        </w:rPr>
        <w:t xml:space="preserve">them </w:t>
      </w:r>
      <w:r w:rsidR="00BD5DE1">
        <w:rPr>
          <w:bCs/>
          <w:sz w:val="22"/>
          <w:szCs w:val="22"/>
        </w:rPr>
        <w:t xml:space="preserve">all along </w:t>
      </w:r>
      <w:r w:rsidR="00E559B9">
        <w:rPr>
          <w:bCs/>
          <w:sz w:val="22"/>
          <w:szCs w:val="22"/>
        </w:rPr>
        <w:t>the way.</w:t>
      </w:r>
    </w:p>
    <w:p w14:paraId="41AD3654" w14:textId="77777777" w:rsidR="00A55759" w:rsidRPr="005127B6" w:rsidRDefault="00A55759" w:rsidP="008838F5">
      <w:pPr>
        <w:widowControl/>
        <w:tabs>
          <w:tab w:val="left" w:pos="720"/>
        </w:tabs>
        <w:jc w:val="both"/>
        <w:rPr>
          <w:b/>
          <w:sz w:val="22"/>
          <w:szCs w:val="22"/>
        </w:rPr>
      </w:pPr>
    </w:p>
    <w:p w14:paraId="260DD4F2" w14:textId="2E3BA81D" w:rsidR="001D74D8" w:rsidRPr="005127B6" w:rsidRDefault="001D74D8" w:rsidP="008838F5">
      <w:pPr>
        <w:widowControl/>
        <w:tabs>
          <w:tab w:val="left" w:pos="720"/>
        </w:tabs>
        <w:jc w:val="both"/>
        <w:rPr>
          <w:sz w:val="22"/>
          <w:szCs w:val="22"/>
        </w:rPr>
      </w:pPr>
      <w:r w:rsidRPr="005127B6">
        <w:rPr>
          <w:b/>
          <w:sz w:val="22"/>
          <w:szCs w:val="22"/>
        </w:rPr>
        <w:t>County Practice Guide:</w:t>
      </w:r>
    </w:p>
    <w:p w14:paraId="7BAF16BC" w14:textId="54DCD207" w:rsidR="001D74D8" w:rsidRPr="005127B6" w:rsidRDefault="001D74D8" w:rsidP="008838F5">
      <w:pPr>
        <w:widowControl/>
        <w:tabs>
          <w:tab w:val="left" w:pos="720"/>
        </w:tabs>
        <w:jc w:val="both"/>
        <w:rPr>
          <w:sz w:val="22"/>
          <w:szCs w:val="22"/>
        </w:rPr>
      </w:pPr>
    </w:p>
    <w:p w14:paraId="0C3B7E70" w14:textId="28311066" w:rsidR="00FF4CDE" w:rsidRPr="001C4026" w:rsidRDefault="001D74D8" w:rsidP="001C4026">
      <w:pPr>
        <w:widowControl/>
        <w:tabs>
          <w:tab w:val="left" w:pos="720"/>
        </w:tabs>
        <w:jc w:val="both"/>
        <w:rPr>
          <w:sz w:val="22"/>
          <w:szCs w:val="22"/>
        </w:rPr>
      </w:pPr>
      <w:r w:rsidRPr="005127B6">
        <w:rPr>
          <w:sz w:val="22"/>
          <w:szCs w:val="22"/>
        </w:rPr>
        <w:tab/>
        <w:t>In implementing the foregoing practices, we are addressing the best practices set out in the County Practice Guide as follows: PP6, FL1, FL5, FL6, FL7, FL8, FL9, FL10, LR3, LR4, LR5c, LR5e, CAA5, and CAA6f.</w:t>
      </w:r>
      <w:r w:rsidR="00267054" w:rsidRPr="005127B6">
        <w:rPr>
          <w:rStyle w:val="FootnoteReference"/>
          <w:sz w:val="22"/>
          <w:szCs w:val="22"/>
        </w:rPr>
        <w:footnoteReference w:id="1"/>
      </w:r>
      <w:r w:rsidRPr="005127B6">
        <w:rPr>
          <w:sz w:val="22"/>
          <w:szCs w:val="22"/>
        </w:rPr>
        <w:t xml:space="preserve">  </w:t>
      </w:r>
    </w:p>
    <w:sectPr w:rsidR="00FF4CDE" w:rsidRPr="001C4026">
      <w:footerReference w:type="default" r:id="rId41"/>
      <w:type w:val="continuous"/>
      <w:pgSz w:w="12240" w:h="15840"/>
      <w:pgMar w:top="1440" w:right="1440" w:bottom="1440" w:left="1440" w:header="1440" w:footer="144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31EA036" w14:textId="77777777" w:rsidR="00BA708D" w:rsidRDefault="00BA708D" w:rsidP="0034290F">
      <w:r>
        <w:separator/>
      </w:r>
    </w:p>
  </w:endnote>
  <w:endnote w:type="continuationSeparator" w:id="0">
    <w:p w14:paraId="1810FC34" w14:textId="77777777" w:rsidR="00BA708D" w:rsidRDefault="00BA708D" w:rsidP="0034290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3571D7" w14:textId="77777777" w:rsidR="002E00B5" w:rsidRDefault="002E00B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71B17E5" w14:textId="77777777" w:rsidR="00BA708D" w:rsidRDefault="00BA708D" w:rsidP="0034290F">
      <w:r>
        <w:separator/>
      </w:r>
    </w:p>
  </w:footnote>
  <w:footnote w:type="continuationSeparator" w:id="0">
    <w:p w14:paraId="576882DF" w14:textId="77777777" w:rsidR="00BA708D" w:rsidRDefault="00BA708D" w:rsidP="0034290F">
      <w:r>
        <w:continuationSeparator/>
      </w:r>
    </w:p>
  </w:footnote>
  <w:footnote w:id="1">
    <w:p w14:paraId="571702E8" w14:textId="68B4789F" w:rsidR="00267054" w:rsidRDefault="00267054">
      <w:pPr>
        <w:pStyle w:val="FootnoteText"/>
      </w:pPr>
      <w:r>
        <w:rPr>
          <w:rStyle w:val="FootnoteReference"/>
        </w:rPr>
        <w:footnoteRef/>
      </w:r>
      <w:r>
        <w:t xml:space="preserve"> </w:t>
      </w:r>
      <w:r w:rsidRPr="001C4026">
        <w:t xml:space="preserve">This is not an exhaustive list of references to the County Practice Guide as it has not been updated </w:t>
      </w:r>
      <w:r w:rsidR="00E559B9" w:rsidRPr="001C4026">
        <w:t>recently.</w:t>
      </w:r>
    </w:p>
    <w:p w14:paraId="56DDEA78" w14:textId="77777777" w:rsidR="001C4026" w:rsidRDefault="001C4026">
      <w:pPr>
        <w:pStyle w:val="FootnoteText"/>
        <w:rPr>
          <w:sz w:val="16"/>
        </w:rPr>
      </w:pPr>
    </w:p>
    <w:p w14:paraId="7D4ED9CA" w14:textId="5ECF5E6F" w:rsidR="001C4026" w:rsidRPr="001C4026" w:rsidRDefault="001C4026">
      <w:pPr>
        <w:pStyle w:val="FootnoteText"/>
        <w:rPr>
          <w:sz w:val="16"/>
        </w:rPr>
      </w:pPr>
      <w:r w:rsidRPr="001C4026">
        <w:rPr>
          <w:sz w:val="16"/>
        </w:rPr>
        <w:t>CII Report.Winter 202</w:t>
      </w:r>
      <w:r>
        <w:rPr>
          <w:sz w:val="16"/>
        </w:rPr>
        <w:t xml:space="preserve">1 March </w:t>
      </w:r>
      <w:r w:rsidR="00157633">
        <w:rPr>
          <w:sz w:val="16"/>
        </w:rPr>
        <w:t>9</w:t>
      </w:r>
      <w:r>
        <w:rPr>
          <w:sz w:val="16"/>
        </w:rPr>
        <w:t>, 20</w:t>
      </w:r>
      <w:r w:rsidR="005F28B9">
        <w:rPr>
          <w:sz w:val="16"/>
        </w:rPr>
        <w:t>21</w:t>
      </w:r>
      <w:r w:rsidR="00157633">
        <w:rPr>
          <w:sz w:val="16"/>
        </w:rPr>
        <w:t xml:space="preserve"> </w:t>
      </w:r>
      <w:r w:rsidR="00CF0C7C">
        <w:rPr>
          <w:sz w:val="16"/>
        </w:rPr>
        <w:t>10:</w:t>
      </w:r>
      <w:r w:rsidR="00BD1B8F">
        <w:rPr>
          <w:sz w:val="16"/>
        </w:rPr>
        <w:t>05</w:t>
      </w:r>
      <w:r w:rsidRPr="001C4026">
        <w:rPr>
          <w:sz w:val="16"/>
        </w:rPr>
        <w:t xml:space="preserve"> pm</w:t>
      </w:r>
      <w:r>
        <w:rPr>
          <w:sz w:val="16"/>
        </w:rPr>
        <w:t xml:space="preserve"> Version</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6B3C48"/>
    <w:multiLevelType w:val="hybridMultilevel"/>
    <w:tmpl w:val="04B0571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EAC0196"/>
    <w:multiLevelType w:val="hybridMultilevel"/>
    <w:tmpl w:val="79E4C5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EF41C9A"/>
    <w:multiLevelType w:val="hybridMultilevel"/>
    <w:tmpl w:val="E88CDA2C"/>
    <w:lvl w:ilvl="0" w:tplc="D8C823F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7A926DA"/>
    <w:multiLevelType w:val="hybridMultilevel"/>
    <w:tmpl w:val="A9E415D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5803286A"/>
    <w:multiLevelType w:val="hybridMultilevel"/>
    <w:tmpl w:val="06C86C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71742F4F"/>
    <w:multiLevelType w:val="hybridMultilevel"/>
    <w:tmpl w:val="D034FD4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5"/>
  </w:num>
  <w:num w:numId="3">
    <w:abstractNumId w:val="1"/>
  </w:num>
  <w:num w:numId="4">
    <w:abstractNumId w:val="3"/>
  </w:num>
  <w:num w:numId="5">
    <w:abstractNumId w:val="0"/>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223"/>
  <w:embedSystemFonts/>
  <w:bordersDoNotSurroundHeader/>
  <w:bordersDoNotSurroundFooter/>
  <w:hideSpellingErrors/>
  <w:hideGrammaticalErrors/>
  <w:defaultTabStop w:val="720"/>
  <w:hyphenationZone w:val="936"/>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4097"/>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10D31"/>
    <w:rsid w:val="00007BE8"/>
    <w:rsid w:val="0002668E"/>
    <w:rsid w:val="00031B65"/>
    <w:rsid w:val="00035C25"/>
    <w:rsid w:val="00035E28"/>
    <w:rsid w:val="00044682"/>
    <w:rsid w:val="00046C1B"/>
    <w:rsid w:val="000536FD"/>
    <w:rsid w:val="00072D39"/>
    <w:rsid w:val="000831CC"/>
    <w:rsid w:val="0008773D"/>
    <w:rsid w:val="000911CD"/>
    <w:rsid w:val="000D3F8E"/>
    <w:rsid w:val="000E00BA"/>
    <w:rsid w:val="00102A21"/>
    <w:rsid w:val="00111ADD"/>
    <w:rsid w:val="00113D86"/>
    <w:rsid w:val="001162BA"/>
    <w:rsid w:val="00121A50"/>
    <w:rsid w:val="00132504"/>
    <w:rsid w:val="0013492D"/>
    <w:rsid w:val="00146BC8"/>
    <w:rsid w:val="00147CB5"/>
    <w:rsid w:val="00150025"/>
    <w:rsid w:val="0015443A"/>
    <w:rsid w:val="00156B76"/>
    <w:rsid w:val="00157633"/>
    <w:rsid w:val="00190616"/>
    <w:rsid w:val="001934F2"/>
    <w:rsid w:val="00194904"/>
    <w:rsid w:val="001B4C21"/>
    <w:rsid w:val="001C4026"/>
    <w:rsid w:val="001C4210"/>
    <w:rsid w:val="001D29EB"/>
    <w:rsid w:val="001D658A"/>
    <w:rsid w:val="001D74D8"/>
    <w:rsid w:val="001E4D38"/>
    <w:rsid w:val="001F361C"/>
    <w:rsid w:val="0020381B"/>
    <w:rsid w:val="00203AE3"/>
    <w:rsid w:val="00226822"/>
    <w:rsid w:val="00231B46"/>
    <w:rsid w:val="002348A5"/>
    <w:rsid w:val="00236FAE"/>
    <w:rsid w:val="00240010"/>
    <w:rsid w:val="00240ECB"/>
    <w:rsid w:val="00250B73"/>
    <w:rsid w:val="00253654"/>
    <w:rsid w:val="00263D06"/>
    <w:rsid w:val="00267054"/>
    <w:rsid w:val="00277C36"/>
    <w:rsid w:val="00284B02"/>
    <w:rsid w:val="00292F97"/>
    <w:rsid w:val="002C02A7"/>
    <w:rsid w:val="002E00B5"/>
    <w:rsid w:val="00312A38"/>
    <w:rsid w:val="003260E4"/>
    <w:rsid w:val="0034290F"/>
    <w:rsid w:val="003438A2"/>
    <w:rsid w:val="00353990"/>
    <w:rsid w:val="00362AEF"/>
    <w:rsid w:val="00373D7C"/>
    <w:rsid w:val="00374456"/>
    <w:rsid w:val="00391580"/>
    <w:rsid w:val="00395325"/>
    <w:rsid w:val="003A046F"/>
    <w:rsid w:val="003A6850"/>
    <w:rsid w:val="003D0C85"/>
    <w:rsid w:val="00404FD0"/>
    <w:rsid w:val="00410D31"/>
    <w:rsid w:val="00412A3C"/>
    <w:rsid w:val="00422F82"/>
    <w:rsid w:val="00425B97"/>
    <w:rsid w:val="004513CC"/>
    <w:rsid w:val="00456F77"/>
    <w:rsid w:val="00457234"/>
    <w:rsid w:val="00477BB3"/>
    <w:rsid w:val="0048639F"/>
    <w:rsid w:val="004966B6"/>
    <w:rsid w:val="004A1187"/>
    <w:rsid w:val="004A29F4"/>
    <w:rsid w:val="004A4594"/>
    <w:rsid w:val="004A5BBE"/>
    <w:rsid w:val="004A7AD7"/>
    <w:rsid w:val="004F0DCE"/>
    <w:rsid w:val="00507FF8"/>
    <w:rsid w:val="005127B6"/>
    <w:rsid w:val="00527603"/>
    <w:rsid w:val="00532C96"/>
    <w:rsid w:val="005948EB"/>
    <w:rsid w:val="005A74BD"/>
    <w:rsid w:val="005F28B9"/>
    <w:rsid w:val="005F73C4"/>
    <w:rsid w:val="0062024E"/>
    <w:rsid w:val="006263DE"/>
    <w:rsid w:val="00634CDF"/>
    <w:rsid w:val="0063589C"/>
    <w:rsid w:val="00641890"/>
    <w:rsid w:val="00646530"/>
    <w:rsid w:val="00654C8E"/>
    <w:rsid w:val="00670EBC"/>
    <w:rsid w:val="00671E58"/>
    <w:rsid w:val="00690293"/>
    <w:rsid w:val="006A0A73"/>
    <w:rsid w:val="006A33A7"/>
    <w:rsid w:val="006B1AF1"/>
    <w:rsid w:val="006B1B57"/>
    <w:rsid w:val="006B42FA"/>
    <w:rsid w:val="006D2D8F"/>
    <w:rsid w:val="006E1CDA"/>
    <w:rsid w:val="006F0A5E"/>
    <w:rsid w:val="00711324"/>
    <w:rsid w:val="007222C3"/>
    <w:rsid w:val="00725A5B"/>
    <w:rsid w:val="007405B0"/>
    <w:rsid w:val="00752D3C"/>
    <w:rsid w:val="007703A2"/>
    <w:rsid w:val="00771E2F"/>
    <w:rsid w:val="007814DF"/>
    <w:rsid w:val="00786398"/>
    <w:rsid w:val="00796A6F"/>
    <w:rsid w:val="007A00C1"/>
    <w:rsid w:val="007A47C6"/>
    <w:rsid w:val="007A5A3F"/>
    <w:rsid w:val="007C340F"/>
    <w:rsid w:val="007C3712"/>
    <w:rsid w:val="007E226C"/>
    <w:rsid w:val="007E702C"/>
    <w:rsid w:val="007F0C70"/>
    <w:rsid w:val="007F39F2"/>
    <w:rsid w:val="008036F8"/>
    <w:rsid w:val="00803C0C"/>
    <w:rsid w:val="0082511B"/>
    <w:rsid w:val="00833694"/>
    <w:rsid w:val="0083374B"/>
    <w:rsid w:val="00846AC9"/>
    <w:rsid w:val="00850311"/>
    <w:rsid w:val="00850362"/>
    <w:rsid w:val="00855477"/>
    <w:rsid w:val="0085712D"/>
    <w:rsid w:val="00861FA5"/>
    <w:rsid w:val="00873644"/>
    <w:rsid w:val="00874FD9"/>
    <w:rsid w:val="008835E6"/>
    <w:rsid w:val="008838F5"/>
    <w:rsid w:val="00884410"/>
    <w:rsid w:val="00885A37"/>
    <w:rsid w:val="00894A2E"/>
    <w:rsid w:val="008A409F"/>
    <w:rsid w:val="008A60EC"/>
    <w:rsid w:val="008B7CD7"/>
    <w:rsid w:val="008D7E35"/>
    <w:rsid w:val="008F655B"/>
    <w:rsid w:val="00900A08"/>
    <w:rsid w:val="00901888"/>
    <w:rsid w:val="00904187"/>
    <w:rsid w:val="0091677C"/>
    <w:rsid w:val="0092333E"/>
    <w:rsid w:val="00931ABC"/>
    <w:rsid w:val="00964816"/>
    <w:rsid w:val="0096687D"/>
    <w:rsid w:val="00985BBA"/>
    <w:rsid w:val="009B14B3"/>
    <w:rsid w:val="009B473D"/>
    <w:rsid w:val="009C1662"/>
    <w:rsid w:val="009C560C"/>
    <w:rsid w:val="009D355C"/>
    <w:rsid w:val="009D4227"/>
    <w:rsid w:val="009E2BF2"/>
    <w:rsid w:val="009E64A3"/>
    <w:rsid w:val="00A01039"/>
    <w:rsid w:val="00A030F8"/>
    <w:rsid w:val="00A04C71"/>
    <w:rsid w:val="00A23BBC"/>
    <w:rsid w:val="00A51CC1"/>
    <w:rsid w:val="00A55759"/>
    <w:rsid w:val="00A6164D"/>
    <w:rsid w:val="00A670B8"/>
    <w:rsid w:val="00A7011A"/>
    <w:rsid w:val="00A76D78"/>
    <w:rsid w:val="00A80C58"/>
    <w:rsid w:val="00AA0345"/>
    <w:rsid w:val="00AA18A6"/>
    <w:rsid w:val="00AB66E8"/>
    <w:rsid w:val="00AC0D88"/>
    <w:rsid w:val="00AC27FD"/>
    <w:rsid w:val="00AD499F"/>
    <w:rsid w:val="00AE6370"/>
    <w:rsid w:val="00B00903"/>
    <w:rsid w:val="00B34AEA"/>
    <w:rsid w:val="00B46A78"/>
    <w:rsid w:val="00B52826"/>
    <w:rsid w:val="00B57925"/>
    <w:rsid w:val="00B75987"/>
    <w:rsid w:val="00B92DA6"/>
    <w:rsid w:val="00B95C14"/>
    <w:rsid w:val="00B9663D"/>
    <w:rsid w:val="00BA708D"/>
    <w:rsid w:val="00BA7CAC"/>
    <w:rsid w:val="00BB6BB6"/>
    <w:rsid w:val="00BC708C"/>
    <w:rsid w:val="00BD1B8F"/>
    <w:rsid w:val="00BD5DE1"/>
    <w:rsid w:val="00BD72AB"/>
    <w:rsid w:val="00BE4EA9"/>
    <w:rsid w:val="00BF419A"/>
    <w:rsid w:val="00C37786"/>
    <w:rsid w:val="00C40988"/>
    <w:rsid w:val="00C713B6"/>
    <w:rsid w:val="00C7525E"/>
    <w:rsid w:val="00C7755D"/>
    <w:rsid w:val="00C81DE8"/>
    <w:rsid w:val="00C827B8"/>
    <w:rsid w:val="00C83D2B"/>
    <w:rsid w:val="00C85509"/>
    <w:rsid w:val="00C92FD9"/>
    <w:rsid w:val="00CA19F2"/>
    <w:rsid w:val="00CA3A84"/>
    <w:rsid w:val="00CB14CC"/>
    <w:rsid w:val="00CB2615"/>
    <w:rsid w:val="00CB557E"/>
    <w:rsid w:val="00CE5C95"/>
    <w:rsid w:val="00CE6DA0"/>
    <w:rsid w:val="00CF01B1"/>
    <w:rsid w:val="00CF07CA"/>
    <w:rsid w:val="00CF0C7C"/>
    <w:rsid w:val="00D06864"/>
    <w:rsid w:val="00D10EB2"/>
    <w:rsid w:val="00D11769"/>
    <w:rsid w:val="00D30807"/>
    <w:rsid w:val="00D36328"/>
    <w:rsid w:val="00D4372D"/>
    <w:rsid w:val="00D443C9"/>
    <w:rsid w:val="00D92FB1"/>
    <w:rsid w:val="00D93B6E"/>
    <w:rsid w:val="00D9561C"/>
    <w:rsid w:val="00DA1EC7"/>
    <w:rsid w:val="00DA5F9E"/>
    <w:rsid w:val="00DC0C9B"/>
    <w:rsid w:val="00DC3913"/>
    <w:rsid w:val="00DC77A3"/>
    <w:rsid w:val="00DD27FB"/>
    <w:rsid w:val="00DF167E"/>
    <w:rsid w:val="00E13DBF"/>
    <w:rsid w:val="00E166AF"/>
    <w:rsid w:val="00E17E9F"/>
    <w:rsid w:val="00E26F0F"/>
    <w:rsid w:val="00E2723D"/>
    <w:rsid w:val="00E31879"/>
    <w:rsid w:val="00E326C2"/>
    <w:rsid w:val="00E34548"/>
    <w:rsid w:val="00E37A66"/>
    <w:rsid w:val="00E559B9"/>
    <w:rsid w:val="00E71106"/>
    <w:rsid w:val="00E913DC"/>
    <w:rsid w:val="00E92B5E"/>
    <w:rsid w:val="00E96B04"/>
    <w:rsid w:val="00EB2EF8"/>
    <w:rsid w:val="00EC3067"/>
    <w:rsid w:val="00EC3593"/>
    <w:rsid w:val="00ED6123"/>
    <w:rsid w:val="00EE1B76"/>
    <w:rsid w:val="00EE5868"/>
    <w:rsid w:val="00EE7205"/>
    <w:rsid w:val="00EF5D88"/>
    <w:rsid w:val="00EF6620"/>
    <w:rsid w:val="00F0000C"/>
    <w:rsid w:val="00F00347"/>
    <w:rsid w:val="00F173BB"/>
    <w:rsid w:val="00F32705"/>
    <w:rsid w:val="00F424A6"/>
    <w:rsid w:val="00F43089"/>
    <w:rsid w:val="00F445E2"/>
    <w:rsid w:val="00F45810"/>
    <w:rsid w:val="00F552FD"/>
    <w:rsid w:val="00F563C1"/>
    <w:rsid w:val="00F67DE3"/>
    <w:rsid w:val="00F8125B"/>
    <w:rsid w:val="00FA118F"/>
    <w:rsid w:val="00FA26CD"/>
    <w:rsid w:val="00FB04F7"/>
    <w:rsid w:val="00FB0E6A"/>
    <w:rsid w:val="00FD43F0"/>
    <w:rsid w:val="00FF4CD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4:docId w14:val="26D69356"/>
  <w15:docId w15:val="{7B8ACF83-62F0-4DDE-8E69-F49DDF4461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imes New Roman"/>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widowControl w:val="0"/>
      <w:autoSpaceDE w:val="0"/>
      <w:autoSpaceDN w:val="0"/>
      <w:adjustRightInd w:val="0"/>
      <w:spacing w:after="0" w:line="240" w:lineRule="auto"/>
    </w:pPr>
    <w:rPr>
      <w:rFonts w:ascii="Times New Roman" w:hAnsi="Times New Roman"/>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26">
    <w:name w:val="_26"/>
    <w:uiPriority w:val="99"/>
    <w:pPr>
      <w:widowControl w:val="0"/>
      <w:autoSpaceDE w:val="0"/>
      <w:autoSpaceDN w:val="0"/>
      <w:adjustRightInd w:val="0"/>
      <w:spacing w:after="0" w:line="240" w:lineRule="auto"/>
      <w:jc w:val="both"/>
    </w:pPr>
    <w:rPr>
      <w:rFonts w:ascii="Times New Roman" w:hAnsi="Times New Roman"/>
      <w:sz w:val="24"/>
      <w:szCs w:val="24"/>
    </w:rPr>
  </w:style>
  <w:style w:type="paragraph" w:customStyle="1" w:styleId="25">
    <w:name w:val="_25"/>
    <w:uiPriority w:val="99"/>
    <w:pPr>
      <w:widowControl w:val="0"/>
      <w:tabs>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240" w:lineRule="auto"/>
      <w:ind w:left="1440" w:hanging="720"/>
      <w:jc w:val="both"/>
    </w:pPr>
    <w:rPr>
      <w:rFonts w:ascii="Times New Roman" w:hAnsi="Times New Roman"/>
      <w:sz w:val="24"/>
      <w:szCs w:val="24"/>
    </w:rPr>
  </w:style>
  <w:style w:type="paragraph" w:customStyle="1" w:styleId="24">
    <w:name w:val="_24"/>
    <w:uiPriority w:val="99"/>
    <w:pPr>
      <w:widowControl w:val="0"/>
      <w:tabs>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240" w:lineRule="auto"/>
      <w:ind w:left="2160"/>
      <w:jc w:val="both"/>
    </w:pPr>
    <w:rPr>
      <w:rFonts w:ascii="Times New Roman" w:hAnsi="Times New Roman"/>
      <w:sz w:val="24"/>
      <w:szCs w:val="24"/>
    </w:rPr>
  </w:style>
  <w:style w:type="paragraph" w:customStyle="1" w:styleId="23">
    <w:name w:val="_23"/>
    <w:uiPriority w:val="99"/>
    <w:pPr>
      <w:widowControl w:val="0"/>
      <w:tabs>
        <w:tab w:val="left" w:pos="2880"/>
        <w:tab w:val="left" w:pos="3600"/>
        <w:tab w:val="left" w:pos="4320"/>
        <w:tab w:val="left" w:pos="5040"/>
        <w:tab w:val="left" w:pos="5760"/>
        <w:tab w:val="left" w:pos="6480"/>
        <w:tab w:val="left" w:pos="7200"/>
        <w:tab w:val="left" w:pos="7920"/>
      </w:tabs>
      <w:autoSpaceDE w:val="0"/>
      <w:autoSpaceDN w:val="0"/>
      <w:adjustRightInd w:val="0"/>
      <w:spacing w:after="0" w:line="240" w:lineRule="auto"/>
      <w:ind w:left="2880"/>
      <w:jc w:val="both"/>
    </w:pPr>
    <w:rPr>
      <w:rFonts w:ascii="Times New Roman" w:hAnsi="Times New Roman"/>
      <w:sz w:val="24"/>
      <w:szCs w:val="24"/>
    </w:rPr>
  </w:style>
  <w:style w:type="paragraph" w:customStyle="1" w:styleId="22">
    <w:name w:val="_22"/>
    <w:uiPriority w:val="99"/>
    <w:pPr>
      <w:widowControl w:val="0"/>
      <w:tabs>
        <w:tab w:val="left" w:pos="3600"/>
        <w:tab w:val="left" w:pos="4320"/>
        <w:tab w:val="left" w:pos="5040"/>
        <w:tab w:val="left" w:pos="5760"/>
        <w:tab w:val="left" w:pos="6480"/>
        <w:tab w:val="left" w:pos="7200"/>
        <w:tab w:val="left" w:pos="7920"/>
      </w:tabs>
      <w:autoSpaceDE w:val="0"/>
      <w:autoSpaceDN w:val="0"/>
      <w:adjustRightInd w:val="0"/>
      <w:spacing w:after="0" w:line="240" w:lineRule="auto"/>
      <w:ind w:left="3600"/>
      <w:jc w:val="both"/>
    </w:pPr>
    <w:rPr>
      <w:rFonts w:ascii="Times New Roman" w:hAnsi="Times New Roman"/>
      <w:sz w:val="24"/>
      <w:szCs w:val="24"/>
    </w:rPr>
  </w:style>
  <w:style w:type="paragraph" w:customStyle="1" w:styleId="21">
    <w:name w:val="_21"/>
    <w:uiPriority w:val="99"/>
    <w:pPr>
      <w:widowControl w:val="0"/>
      <w:tabs>
        <w:tab w:val="left" w:pos="4320"/>
        <w:tab w:val="left" w:pos="5040"/>
        <w:tab w:val="left" w:pos="5760"/>
        <w:tab w:val="left" w:pos="6480"/>
        <w:tab w:val="left" w:pos="7200"/>
        <w:tab w:val="left" w:pos="7920"/>
      </w:tabs>
      <w:autoSpaceDE w:val="0"/>
      <w:autoSpaceDN w:val="0"/>
      <w:adjustRightInd w:val="0"/>
      <w:spacing w:after="0" w:line="240" w:lineRule="auto"/>
      <w:ind w:left="4320"/>
      <w:jc w:val="both"/>
    </w:pPr>
    <w:rPr>
      <w:rFonts w:ascii="Times New Roman" w:hAnsi="Times New Roman"/>
      <w:sz w:val="24"/>
      <w:szCs w:val="24"/>
    </w:rPr>
  </w:style>
  <w:style w:type="paragraph" w:customStyle="1" w:styleId="20">
    <w:name w:val="_20"/>
    <w:uiPriority w:val="99"/>
    <w:pPr>
      <w:widowControl w:val="0"/>
      <w:tabs>
        <w:tab w:val="left" w:pos="5040"/>
        <w:tab w:val="left" w:pos="5760"/>
        <w:tab w:val="left" w:pos="6480"/>
        <w:tab w:val="left" w:pos="7200"/>
        <w:tab w:val="left" w:pos="7920"/>
      </w:tabs>
      <w:autoSpaceDE w:val="0"/>
      <w:autoSpaceDN w:val="0"/>
      <w:adjustRightInd w:val="0"/>
      <w:spacing w:after="0" w:line="240" w:lineRule="auto"/>
      <w:ind w:left="5040"/>
      <w:jc w:val="both"/>
    </w:pPr>
    <w:rPr>
      <w:rFonts w:ascii="Times New Roman" w:hAnsi="Times New Roman"/>
      <w:sz w:val="24"/>
      <w:szCs w:val="24"/>
    </w:rPr>
  </w:style>
  <w:style w:type="paragraph" w:customStyle="1" w:styleId="19">
    <w:name w:val="_19"/>
    <w:uiPriority w:val="99"/>
    <w:pPr>
      <w:widowControl w:val="0"/>
      <w:tabs>
        <w:tab w:val="left" w:pos="5760"/>
        <w:tab w:val="left" w:pos="6480"/>
        <w:tab w:val="left" w:pos="7200"/>
        <w:tab w:val="left" w:pos="7920"/>
      </w:tabs>
      <w:autoSpaceDE w:val="0"/>
      <w:autoSpaceDN w:val="0"/>
      <w:adjustRightInd w:val="0"/>
      <w:spacing w:after="0" w:line="240" w:lineRule="auto"/>
      <w:ind w:left="5760"/>
      <w:jc w:val="both"/>
    </w:pPr>
    <w:rPr>
      <w:rFonts w:ascii="Times New Roman" w:hAnsi="Times New Roman"/>
      <w:sz w:val="24"/>
      <w:szCs w:val="24"/>
    </w:rPr>
  </w:style>
  <w:style w:type="paragraph" w:customStyle="1" w:styleId="18">
    <w:name w:val="_18"/>
    <w:uiPriority w:val="99"/>
    <w:pPr>
      <w:widowControl w:val="0"/>
      <w:tabs>
        <w:tab w:val="left" w:pos="6480"/>
        <w:tab w:val="left" w:pos="7200"/>
        <w:tab w:val="left" w:pos="7920"/>
      </w:tabs>
      <w:autoSpaceDE w:val="0"/>
      <w:autoSpaceDN w:val="0"/>
      <w:adjustRightInd w:val="0"/>
      <w:spacing w:after="0" w:line="240" w:lineRule="auto"/>
      <w:ind w:left="6480"/>
      <w:jc w:val="both"/>
    </w:pPr>
    <w:rPr>
      <w:rFonts w:ascii="Times New Roman" w:hAnsi="Times New Roman"/>
      <w:sz w:val="24"/>
      <w:szCs w:val="24"/>
    </w:rPr>
  </w:style>
  <w:style w:type="paragraph" w:customStyle="1" w:styleId="17">
    <w:name w:val="_17"/>
    <w:uiPriority w:val="99"/>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240" w:lineRule="auto"/>
      <w:jc w:val="both"/>
    </w:pPr>
    <w:rPr>
      <w:rFonts w:ascii="Times New Roman" w:hAnsi="Times New Roman"/>
      <w:sz w:val="24"/>
      <w:szCs w:val="24"/>
    </w:rPr>
  </w:style>
  <w:style w:type="paragraph" w:customStyle="1" w:styleId="16">
    <w:name w:val="_16"/>
    <w:uiPriority w:val="99"/>
    <w:pPr>
      <w:widowControl w:val="0"/>
      <w:tabs>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240" w:lineRule="auto"/>
      <w:ind w:left="1440" w:hanging="720"/>
      <w:jc w:val="both"/>
    </w:pPr>
    <w:rPr>
      <w:rFonts w:ascii="Times New Roman" w:hAnsi="Times New Roman"/>
      <w:sz w:val="24"/>
      <w:szCs w:val="24"/>
    </w:rPr>
  </w:style>
  <w:style w:type="paragraph" w:customStyle="1" w:styleId="15">
    <w:name w:val="_15"/>
    <w:uiPriority w:val="99"/>
    <w:pPr>
      <w:widowControl w:val="0"/>
      <w:tabs>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240" w:lineRule="auto"/>
      <w:ind w:left="2160"/>
      <w:jc w:val="both"/>
    </w:pPr>
    <w:rPr>
      <w:rFonts w:ascii="Times New Roman" w:hAnsi="Times New Roman"/>
      <w:sz w:val="24"/>
      <w:szCs w:val="24"/>
    </w:rPr>
  </w:style>
  <w:style w:type="paragraph" w:customStyle="1" w:styleId="14">
    <w:name w:val="_14"/>
    <w:uiPriority w:val="99"/>
    <w:pPr>
      <w:widowControl w:val="0"/>
      <w:tabs>
        <w:tab w:val="left" w:pos="2880"/>
        <w:tab w:val="left" w:pos="3600"/>
        <w:tab w:val="left" w:pos="4320"/>
        <w:tab w:val="left" w:pos="5040"/>
        <w:tab w:val="left" w:pos="5760"/>
        <w:tab w:val="left" w:pos="6480"/>
        <w:tab w:val="left" w:pos="7200"/>
        <w:tab w:val="left" w:pos="7920"/>
      </w:tabs>
      <w:autoSpaceDE w:val="0"/>
      <w:autoSpaceDN w:val="0"/>
      <w:adjustRightInd w:val="0"/>
      <w:spacing w:after="0" w:line="240" w:lineRule="auto"/>
      <w:ind w:left="2880"/>
      <w:jc w:val="both"/>
    </w:pPr>
    <w:rPr>
      <w:rFonts w:ascii="Times New Roman" w:hAnsi="Times New Roman"/>
      <w:sz w:val="24"/>
      <w:szCs w:val="24"/>
    </w:rPr>
  </w:style>
  <w:style w:type="paragraph" w:customStyle="1" w:styleId="13">
    <w:name w:val="_13"/>
    <w:uiPriority w:val="99"/>
    <w:pPr>
      <w:widowControl w:val="0"/>
      <w:tabs>
        <w:tab w:val="left" w:pos="3600"/>
        <w:tab w:val="left" w:pos="4320"/>
        <w:tab w:val="left" w:pos="5040"/>
        <w:tab w:val="left" w:pos="5760"/>
        <w:tab w:val="left" w:pos="6480"/>
        <w:tab w:val="left" w:pos="7200"/>
        <w:tab w:val="left" w:pos="7920"/>
      </w:tabs>
      <w:autoSpaceDE w:val="0"/>
      <w:autoSpaceDN w:val="0"/>
      <w:adjustRightInd w:val="0"/>
      <w:spacing w:after="0" w:line="240" w:lineRule="auto"/>
      <w:ind w:left="3600"/>
      <w:jc w:val="both"/>
    </w:pPr>
    <w:rPr>
      <w:rFonts w:ascii="Times New Roman" w:hAnsi="Times New Roman"/>
      <w:sz w:val="24"/>
      <w:szCs w:val="24"/>
    </w:rPr>
  </w:style>
  <w:style w:type="paragraph" w:customStyle="1" w:styleId="12">
    <w:name w:val="_12"/>
    <w:uiPriority w:val="99"/>
    <w:pPr>
      <w:widowControl w:val="0"/>
      <w:tabs>
        <w:tab w:val="left" w:pos="4320"/>
        <w:tab w:val="left" w:pos="5040"/>
        <w:tab w:val="left" w:pos="5760"/>
        <w:tab w:val="left" w:pos="6480"/>
        <w:tab w:val="left" w:pos="7200"/>
        <w:tab w:val="left" w:pos="7920"/>
      </w:tabs>
      <w:autoSpaceDE w:val="0"/>
      <w:autoSpaceDN w:val="0"/>
      <w:adjustRightInd w:val="0"/>
      <w:spacing w:after="0" w:line="240" w:lineRule="auto"/>
      <w:ind w:left="4320"/>
      <w:jc w:val="both"/>
    </w:pPr>
    <w:rPr>
      <w:rFonts w:ascii="Times New Roman" w:hAnsi="Times New Roman"/>
      <w:sz w:val="24"/>
      <w:szCs w:val="24"/>
    </w:rPr>
  </w:style>
  <w:style w:type="paragraph" w:customStyle="1" w:styleId="11">
    <w:name w:val="_11"/>
    <w:uiPriority w:val="99"/>
    <w:pPr>
      <w:widowControl w:val="0"/>
      <w:tabs>
        <w:tab w:val="left" w:pos="5040"/>
        <w:tab w:val="left" w:pos="5760"/>
        <w:tab w:val="left" w:pos="6480"/>
        <w:tab w:val="left" w:pos="7200"/>
        <w:tab w:val="left" w:pos="7920"/>
      </w:tabs>
      <w:autoSpaceDE w:val="0"/>
      <w:autoSpaceDN w:val="0"/>
      <w:adjustRightInd w:val="0"/>
      <w:spacing w:after="0" w:line="240" w:lineRule="auto"/>
      <w:ind w:left="5040"/>
      <w:jc w:val="both"/>
    </w:pPr>
    <w:rPr>
      <w:rFonts w:ascii="Times New Roman" w:hAnsi="Times New Roman"/>
      <w:sz w:val="24"/>
      <w:szCs w:val="24"/>
    </w:rPr>
  </w:style>
  <w:style w:type="paragraph" w:customStyle="1" w:styleId="10">
    <w:name w:val="_10"/>
    <w:uiPriority w:val="99"/>
    <w:pPr>
      <w:widowControl w:val="0"/>
      <w:tabs>
        <w:tab w:val="left" w:pos="5760"/>
        <w:tab w:val="left" w:pos="6480"/>
        <w:tab w:val="left" w:pos="7200"/>
        <w:tab w:val="left" w:pos="7920"/>
      </w:tabs>
      <w:autoSpaceDE w:val="0"/>
      <w:autoSpaceDN w:val="0"/>
      <w:adjustRightInd w:val="0"/>
      <w:spacing w:after="0" w:line="240" w:lineRule="auto"/>
      <w:ind w:left="5760"/>
      <w:jc w:val="both"/>
    </w:pPr>
    <w:rPr>
      <w:rFonts w:ascii="Times New Roman" w:hAnsi="Times New Roman"/>
      <w:sz w:val="24"/>
      <w:szCs w:val="24"/>
    </w:rPr>
  </w:style>
  <w:style w:type="paragraph" w:customStyle="1" w:styleId="9">
    <w:name w:val="_9"/>
    <w:uiPriority w:val="99"/>
    <w:pPr>
      <w:widowControl w:val="0"/>
      <w:tabs>
        <w:tab w:val="left" w:pos="6480"/>
        <w:tab w:val="left" w:pos="7200"/>
        <w:tab w:val="left" w:pos="7920"/>
      </w:tabs>
      <w:autoSpaceDE w:val="0"/>
      <w:autoSpaceDN w:val="0"/>
      <w:adjustRightInd w:val="0"/>
      <w:spacing w:after="0" w:line="240" w:lineRule="auto"/>
      <w:ind w:left="6480"/>
      <w:jc w:val="both"/>
    </w:pPr>
    <w:rPr>
      <w:rFonts w:ascii="Times New Roman" w:hAnsi="Times New Roman"/>
      <w:sz w:val="24"/>
      <w:szCs w:val="24"/>
    </w:rPr>
  </w:style>
  <w:style w:type="paragraph" w:customStyle="1" w:styleId="8">
    <w:name w:val="_8"/>
    <w:uiPriority w:val="99"/>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240" w:lineRule="auto"/>
      <w:jc w:val="both"/>
    </w:pPr>
    <w:rPr>
      <w:rFonts w:ascii="Times New Roman" w:hAnsi="Times New Roman"/>
      <w:sz w:val="24"/>
      <w:szCs w:val="24"/>
    </w:rPr>
  </w:style>
  <w:style w:type="paragraph" w:customStyle="1" w:styleId="7">
    <w:name w:val="_7"/>
    <w:uiPriority w:val="99"/>
    <w:pPr>
      <w:widowControl w:val="0"/>
      <w:tabs>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240" w:lineRule="auto"/>
      <w:ind w:left="1440" w:hanging="720"/>
      <w:jc w:val="both"/>
    </w:pPr>
    <w:rPr>
      <w:rFonts w:ascii="Times New Roman" w:hAnsi="Times New Roman"/>
      <w:sz w:val="24"/>
      <w:szCs w:val="24"/>
    </w:rPr>
  </w:style>
  <w:style w:type="paragraph" w:customStyle="1" w:styleId="6">
    <w:name w:val="_6"/>
    <w:uiPriority w:val="99"/>
    <w:pPr>
      <w:widowControl w:val="0"/>
      <w:tabs>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240" w:lineRule="auto"/>
      <w:ind w:left="2160"/>
      <w:jc w:val="both"/>
    </w:pPr>
    <w:rPr>
      <w:rFonts w:ascii="Times New Roman" w:hAnsi="Times New Roman"/>
      <w:sz w:val="24"/>
      <w:szCs w:val="24"/>
    </w:rPr>
  </w:style>
  <w:style w:type="paragraph" w:customStyle="1" w:styleId="5">
    <w:name w:val="_5"/>
    <w:uiPriority w:val="99"/>
    <w:pPr>
      <w:widowControl w:val="0"/>
      <w:tabs>
        <w:tab w:val="left" w:pos="2880"/>
        <w:tab w:val="left" w:pos="3600"/>
        <w:tab w:val="left" w:pos="4320"/>
        <w:tab w:val="left" w:pos="5040"/>
        <w:tab w:val="left" w:pos="5760"/>
        <w:tab w:val="left" w:pos="6480"/>
        <w:tab w:val="left" w:pos="7200"/>
        <w:tab w:val="left" w:pos="7920"/>
      </w:tabs>
      <w:autoSpaceDE w:val="0"/>
      <w:autoSpaceDN w:val="0"/>
      <w:adjustRightInd w:val="0"/>
      <w:spacing w:after="0" w:line="240" w:lineRule="auto"/>
      <w:ind w:left="2880"/>
      <w:jc w:val="both"/>
    </w:pPr>
    <w:rPr>
      <w:rFonts w:ascii="Times New Roman" w:hAnsi="Times New Roman"/>
      <w:sz w:val="24"/>
      <w:szCs w:val="24"/>
    </w:rPr>
  </w:style>
  <w:style w:type="paragraph" w:customStyle="1" w:styleId="4">
    <w:name w:val="_4"/>
    <w:uiPriority w:val="99"/>
    <w:pPr>
      <w:widowControl w:val="0"/>
      <w:tabs>
        <w:tab w:val="left" w:pos="3600"/>
        <w:tab w:val="left" w:pos="4320"/>
        <w:tab w:val="left" w:pos="5040"/>
        <w:tab w:val="left" w:pos="5760"/>
        <w:tab w:val="left" w:pos="6480"/>
        <w:tab w:val="left" w:pos="7200"/>
        <w:tab w:val="left" w:pos="7920"/>
      </w:tabs>
      <w:autoSpaceDE w:val="0"/>
      <w:autoSpaceDN w:val="0"/>
      <w:adjustRightInd w:val="0"/>
      <w:spacing w:after="0" w:line="240" w:lineRule="auto"/>
      <w:ind w:left="3600"/>
      <w:jc w:val="both"/>
    </w:pPr>
    <w:rPr>
      <w:rFonts w:ascii="Times New Roman" w:hAnsi="Times New Roman"/>
      <w:sz w:val="24"/>
      <w:szCs w:val="24"/>
    </w:rPr>
  </w:style>
  <w:style w:type="paragraph" w:customStyle="1" w:styleId="3">
    <w:name w:val="_3"/>
    <w:uiPriority w:val="99"/>
    <w:pPr>
      <w:widowControl w:val="0"/>
      <w:tabs>
        <w:tab w:val="left" w:pos="4320"/>
        <w:tab w:val="left" w:pos="5040"/>
        <w:tab w:val="left" w:pos="5760"/>
        <w:tab w:val="left" w:pos="6480"/>
        <w:tab w:val="left" w:pos="7200"/>
        <w:tab w:val="left" w:pos="7920"/>
      </w:tabs>
      <w:autoSpaceDE w:val="0"/>
      <w:autoSpaceDN w:val="0"/>
      <w:adjustRightInd w:val="0"/>
      <w:spacing w:after="0" w:line="240" w:lineRule="auto"/>
      <w:ind w:left="4320"/>
      <w:jc w:val="both"/>
    </w:pPr>
    <w:rPr>
      <w:rFonts w:ascii="Times New Roman" w:hAnsi="Times New Roman"/>
      <w:sz w:val="24"/>
      <w:szCs w:val="24"/>
    </w:rPr>
  </w:style>
  <w:style w:type="paragraph" w:customStyle="1" w:styleId="2">
    <w:name w:val="_2"/>
    <w:uiPriority w:val="99"/>
    <w:pPr>
      <w:widowControl w:val="0"/>
      <w:tabs>
        <w:tab w:val="left" w:pos="5040"/>
        <w:tab w:val="left" w:pos="5760"/>
        <w:tab w:val="left" w:pos="6480"/>
        <w:tab w:val="left" w:pos="7200"/>
        <w:tab w:val="left" w:pos="7920"/>
      </w:tabs>
      <w:autoSpaceDE w:val="0"/>
      <w:autoSpaceDN w:val="0"/>
      <w:adjustRightInd w:val="0"/>
      <w:spacing w:after="0" w:line="240" w:lineRule="auto"/>
      <w:ind w:left="5040"/>
      <w:jc w:val="both"/>
    </w:pPr>
    <w:rPr>
      <w:rFonts w:ascii="Times New Roman" w:hAnsi="Times New Roman"/>
      <w:sz w:val="24"/>
      <w:szCs w:val="24"/>
    </w:rPr>
  </w:style>
  <w:style w:type="paragraph" w:customStyle="1" w:styleId="1">
    <w:name w:val="_1"/>
    <w:uiPriority w:val="99"/>
    <w:pPr>
      <w:widowControl w:val="0"/>
      <w:tabs>
        <w:tab w:val="left" w:pos="5760"/>
        <w:tab w:val="left" w:pos="6480"/>
        <w:tab w:val="left" w:pos="7200"/>
        <w:tab w:val="left" w:pos="7920"/>
      </w:tabs>
      <w:autoSpaceDE w:val="0"/>
      <w:autoSpaceDN w:val="0"/>
      <w:adjustRightInd w:val="0"/>
      <w:spacing w:after="0" w:line="240" w:lineRule="auto"/>
      <w:ind w:left="5760"/>
      <w:jc w:val="both"/>
    </w:pPr>
    <w:rPr>
      <w:rFonts w:ascii="Times New Roman" w:hAnsi="Times New Roman"/>
      <w:sz w:val="24"/>
      <w:szCs w:val="24"/>
    </w:rPr>
  </w:style>
  <w:style w:type="paragraph" w:customStyle="1" w:styleId="a">
    <w:name w:val="_"/>
    <w:uiPriority w:val="99"/>
    <w:pPr>
      <w:widowControl w:val="0"/>
      <w:tabs>
        <w:tab w:val="left" w:pos="6480"/>
        <w:tab w:val="left" w:pos="7200"/>
        <w:tab w:val="left" w:pos="7920"/>
      </w:tabs>
      <w:autoSpaceDE w:val="0"/>
      <w:autoSpaceDN w:val="0"/>
      <w:adjustRightInd w:val="0"/>
      <w:spacing w:after="0" w:line="240" w:lineRule="auto"/>
      <w:ind w:left="6480"/>
      <w:jc w:val="both"/>
    </w:pPr>
    <w:rPr>
      <w:rFonts w:ascii="Times New Roman" w:hAnsi="Times New Roman"/>
      <w:sz w:val="24"/>
      <w:szCs w:val="24"/>
    </w:rPr>
  </w:style>
  <w:style w:type="character" w:customStyle="1" w:styleId="DefaultPara">
    <w:name w:val="Default Para"/>
    <w:uiPriority w:val="99"/>
  </w:style>
  <w:style w:type="paragraph" w:styleId="PlainText">
    <w:name w:val="Plain Text"/>
    <w:basedOn w:val="Normal"/>
    <w:link w:val="PlainTextChar"/>
    <w:uiPriority w:val="99"/>
    <w:rPr>
      <w:rFonts w:ascii="Calibri" w:hAnsi="Calibri" w:cs="Calibri"/>
      <w:sz w:val="22"/>
      <w:szCs w:val="22"/>
    </w:rPr>
  </w:style>
  <w:style w:type="character" w:customStyle="1" w:styleId="PlainTextChar">
    <w:name w:val="Plain Text Char"/>
    <w:basedOn w:val="DefaultParagraphFont"/>
    <w:link w:val="PlainText"/>
    <w:uiPriority w:val="99"/>
    <w:semiHidden/>
    <w:locked/>
    <w:rPr>
      <w:rFonts w:ascii="Courier New" w:hAnsi="Courier New" w:cs="Courier New"/>
      <w:sz w:val="20"/>
      <w:szCs w:val="20"/>
    </w:rPr>
  </w:style>
  <w:style w:type="character" w:customStyle="1" w:styleId="PlainTextC">
    <w:name w:val="Plain Text C"/>
    <w:uiPriority w:val="99"/>
    <w:rPr>
      <w:rFonts w:ascii="Calibri" w:hAnsi="Calibri"/>
      <w:sz w:val="21"/>
    </w:rPr>
  </w:style>
  <w:style w:type="paragraph" w:styleId="ListParagraph">
    <w:name w:val="List Paragraph"/>
    <w:basedOn w:val="Normal"/>
    <w:uiPriority w:val="34"/>
    <w:qFormat/>
    <w:rsid w:val="00111ADD"/>
    <w:pPr>
      <w:ind w:left="720"/>
    </w:pPr>
  </w:style>
  <w:style w:type="paragraph" w:styleId="Header">
    <w:name w:val="header"/>
    <w:basedOn w:val="Normal"/>
    <w:link w:val="HeaderChar"/>
    <w:uiPriority w:val="99"/>
    <w:unhideWhenUsed/>
    <w:rsid w:val="0034290F"/>
    <w:pPr>
      <w:tabs>
        <w:tab w:val="center" w:pos="4680"/>
        <w:tab w:val="right" w:pos="9360"/>
      </w:tabs>
    </w:pPr>
  </w:style>
  <w:style w:type="character" w:customStyle="1" w:styleId="HeaderChar">
    <w:name w:val="Header Char"/>
    <w:basedOn w:val="DefaultParagraphFont"/>
    <w:link w:val="Header"/>
    <w:uiPriority w:val="99"/>
    <w:rsid w:val="0034290F"/>
    <w:rPr>
      <w:rFonts w:ascii="Times New Roman" w:hAnsi="Times New Roman"/>
      <w:sz w:val="20"/>
      <w:szCs w:val="20"/>
    </w:rPr>
  </w:style>
  <w:style w:type="paragraph" w:styleId="Footer">
    <w:name w:val="footer"/>
    <w:basedOn w:val="Normal"/>
    <w:link w:val="FooterChar"/>
    <w:uiPriority w:val="99"/>
    <w:unhideWhenUsed/>
    <w:rsid w:val="0034290F"/>
    <w:pPr>
      <w:tabs>
        <w:tab w:val="center" w:pos="4680"/>
        <w:tab w:val="right" w:pos="9360"/>
      </w:tabs>
    </w:pPr>
  </w:style>
  <w:style w:type="character" w:customStyle="1" w:styleId="FooterChar">
    <w:name w:val="Footer Char"/>
    <w:basedOn w:val="DefaultParagraphFont"/>
    <w:link w:val="Footer"/>
    <w:uiPriority w:val="99"/>
    <w:rsid w:val="0034290F"/>
    <w:rPr>
      <w:rFonts w:ascii="Times New Roman" w:hAnsi="Times New Roman"/>
      <w:sz w:val="20"/>
      <w:szCs w:val="20"/>
    </w:rPr>
  </w:style>
  <w:style w:type="character" w:styleId="CommentReference">
    <w:name w:val="annotation reference"/>
    <w:basedOn w:val="DefaultParagraphFont"/>
    <w:uiPriority w:val="99"/>
    <w:semiHidden/>
    <w:unhideWhenUsed/>
    <w:rsid w:val="007F0C70"/>
    <w:rPr>
      <w:sz w:val="16"/>
      <w:szCs w:val="16"/>
    </w:rPr>
  </w:style>
  <w:style w:type="paragraph" w:styleId="CommentText">
    <w:name w:val="annotation text"/>
    <w:basedOn w:val="Normal"/>
    <w:link w:val="CommentTextChar"/>
    <w:uiPriority w:val="99"/>
    <w:semiHidden/>
    <w:unhideWhenUsed/>
    <w:rsid w:val="007F0C70"/>
  </w:style>
  <w:style w:type="character" w:customStyle="1" w:styleId="CommentTextChar">
    <w:name w:val="Comment Text Char"/>
    <w:basedOn w:val="DefaultParagraphFont"/>
    <w:link w:val="CommentText"/>
    <w:uiPriority w:val="99"/>
    <w:semiHidden/>
    <w:rsid w:val="007F0C70"/>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7F0C70"/>
    <w:rPr>
      <w:b/>
      <w:bCs/>
    </w:rPr>
  </w:style>
  <w:style w:type="character" w:customStyle="1" w:styleId="CommentSubjectChar">
    <w:name w:val="Comment Subject Char"/>
    <w:basedOn w:val="CommentTextChar"/>
    <w:link w:val="CommentSubject"/>
    <w:uiPriority w:val="99"/>
    <w:semiHidden/>
    <w:rsid w:val="007F0C70"/>
    <w:rPr>
      <w:rFonts w:ascii="Times New Roman" w:hAnsi="Times New Roman"/>
      <w:b/>
      <w:bCs/>
      <w:sz w:val="20"/>
      <w:szCs w:val="20"/>
    </w:rPr>
  </w:style>
  <w:style w:type="paragraph" w:styleId="BalloonText">
    <w:name w:val="Balloon Text"/>
    <w:basedOn w:val="Normal"/>
    <w:link w:val="BalloonTextChar"/>
    <w:uiPriority w:val="99"/>
    <w:semiHidden/>
    <w:unhideWhenUsed/>
    <w:rsid w:val="007F0C70"/>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F0C70"/>
    <w:rPr>
      <w:rFonts w:ascii="Segoe UI" w:hAnsi="Segoe UI" w:cs="Segoe UI"/>
      <w:sz w:val="18"/>
      <w:szCs w:val="18"/>
    </w:rPr>
  </w:style>
  <w:style w:type="paragraph" w:styleId="FootnoteText">
    <w:name w:val="footnote text"/>
    <w:basedOn w:val="Normal"/>
    <w:link w:val="FootnoteTextChar"/>
    <w:uiPriority w:val="99"/>
    <w:semiHidden/>
    <w:unhideWhenUsed/>
    <w:rsid w:val="00267054"/>
  </w:style>
  <w:style w:type="character" w:customStyle="1" w:styleId="FootnoteTextChar">
    <w:name w:val="Footnote Text Char"/>
    <w:basedOn w:val="DefaultParagraphFont"/>
    <w:link w:val="FootnoteText"/>
    <w:uiPriority w:val="99"/>
    <w:semiHidden/>
    <w:rsid w:val="00267054"/>
    <w:rPr>
      <w:rFonts w:ascii="Times New Roman" w:hAnsi="Times New Roman"/>
      <w:sz w:val="20"/>
      <w:szCs w:val="20"/>
    </w:rPr>
  </w:style>
  <w:style w:type="character" w:styleId="FootnoteReference">
    <w:name w:val="footnote reference"/>
    <w:basedOn w:val="DefaultParagraphFont"/>
    <w:uiPriority w:val="99"/>
    <w:semiHidden/>
    <w:unhideWhenUsed/>
    <w:rsid w:val="00267054"/>
    <w:rPr>
      <w:vertAlign w:val="superscript"/>
    </w:rPr>
  </w:style>
  <w:style w:type="character" w:styleId="Hyperlink">
    <w:name w:val="Hyperlink"/>
    <w:basedOn w:val="DefaultParagraphFont"/>
    <w:uiPriority w:val="99"/>
    <w:unhideWhenUsed/>
    <w:rsid w:val="00A51CC1"/>
    <w:rPr>
      <w:color w:val="0000FF"/>
      <w:u w:val="single"/>
    </w:rPr>
  </w:style>
  <w:style w:type="character" w:customStyle="1" w:styleId="UnresolvedMention1">
    <w:name w:val="Unresolved Mention1"/>
    <w:basedOn w:val="DefaultParagraphFont"/>
    <w:uiPriority w:val="99"/>
    <w:semiHidden/>
    <w:unhideWhenUsed/>
    <w:rsid w:val="00035E2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s://pxhere.com/en/photo/1382625" TargetMode="External"/><Relationship Id="rId18" Type="http://schemas.openxmlformats.org/officeDocument/2006/relationships/image" Target="media/image30.jpg"/><Relationship Id="rId26" Type="http://schemas.openxmlformats.org/officeDocument/2006/relationships/image" Target="media/image6.png"/><Relationship Id="rId39" Type="http://schemas.openxmlformats.org/officeDocument/2006/relationships/image" Target="media/image11.jpeg"/><Relationship Id="rId21" Type="http://schemas.openxmlformats.org/officeDocument/2006/relationships/image" Target="media/image40.jpeg"/><Relationship Id="rId34" Type="http://schemas.openxmlformats.org/officeDocument/2006/relationships/hyperlink" Target="https://www.pexels.com/photo/photo-of-happy-family-4205505/" TargetMode="External"/><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jpg"/><Relationship Id="rId20" Type="http://schemas.openxmlformats.org/officeDocument/2006/relationships/image" Target="media/image4.jpeg"/><Relationship Id="rId29" Type="http://schemas.openxmlformats.org/officeDocument/2006/relationships/image" Target="media/image70.pn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pixabay.com/en/children-siblings-brother-sister-817365/" TargetMode="External"/><Relationship Id="rId24" Type="http://schemas.openxmlformats.org/officeDocument/2006/relationships/image" Target="media/image50.jpeg"/><Relationship Id="rId32" Type="http://schemas.openxmlformats.org/officeDocument/2006/relationships/image" Target="media/image80.jpeg"/><Relationship Id="rId37" Type="http://schemas.openxmlformats.org/officeDocument/2006/relationships/image" Target="media/image10.jpeg"/><Relationship Id="rId40" Type="http://schemas.openxmlformats.org/officeDocument/2006/relationships/image" Target="media/image110.jpeg"/><Relationship Id="rId5" Type="http://schemas.openxmlformats.org/officeDocument/2006/relationships/webSettings" Target="webSettings.xml"/><Relationship Id="rId15" Type="http://schemas.openxmlformats.org/officeDocument/2006/relationships/image" Target="media/image20.jpg"/><Relationship Id="rId23" Type="http://schemas.openxmlformats.org/officeDocument/2006/relationships/hyperlink" Target="http://elgarblog.wordpress.com/2013/01/07/why-are-we-attracted-to-leaders-by-micha-popper/" TargetMode="External"/><Relationship Id="rId28" Type="http://schemas.openxmlformats.org/officeDocument/2006/relationships/image" Target="media/image7.png"/><Relationship Id="rId36" Type="http://schemas.openxmlformats.org/officeDocument/2006/relationships/hyperlink" Target="https://www.pexels.com/photo/photo-of-happy-family-4205505/" TargetMode="External"/><Relationship Id="rId10" Type="http://schemas.openxmlformats.org/officeDocument/2006/relationships/image" Target="media/image10.jpg"/><Relationship Id="rId19" Type="http://schemas.openxmlformats.org/officeDocument/2006/relationships/hyperlink" Target="https://www.tradeshowinsights.com/tag/inspirational-quote/" TargetMode="External"/><Relationship Id="rId31" Type="http://schemas.openxmlformats.org/officeDocument/2006/relationships/image" Target="media/image8.jpeg"/><Relationship Id="rId4" Type="http://schemas.openxmlformats.org/officeDocument/2006/relationships/settings" Target="settings.xml"/><Relationship Id="rId9" Type="http://schemas.openxmlformats.org/officeDocument/2006/relationships/hyperlink" Target="https://pixabay.com/en/children-siblings-brother-sister-817365/" TargetMode="External"/><Relationship Id="rId14" Type="http://schemas.openxmlformats.org/officeDocument/2006/relationships/hyperlink" Target="https://pxhere.com/en/photo/1382625" TargetMode="External"/><Relationship Id="rId22" Type="http://schemas.openxmlformats.org/officeDocument/2006/relationships/image" Target="media/image5.jpeg"/><Relationship Id="rId27" Type="http://schemas.openxmlformats.org/officeDocument/2006/relationships/image" Target="media/image60.png"/><Relationship Id="rId30" Type="http://schemas.openxmlformats.org/officeDocument/2006/relationships/hyperlink" Target="https://www.nctsn.org/resources/trauma-informed-juvenile-court-self-assessment" TargetMode="External"/><Relationship Id="rId35" Type="http://schemas.openxmlformats.org/officeDocument/2006/relationships/image" Target="media/image90.jpeg"/><Relationship Id="rId43" Type="http://schemas.openxmlformats.org/officeDocument/2006/relationships/theme" Target="theme/theme1.xml"/><Relationship Id="rId8" Type="http://schemas.openxmlformats.org/officeDocument/2006/relationships/image" Target="media/image1.jpg"/><Relationship Id="rId3" Type="http://schemas.openxmlformats.org/officeDocument/2006/relationships/styles" Target="styles.xml"/><Relationship Id="rId12" Type="http://schemas.openxmlformats.org/officeDocument/2006/relationships/image" Target="media/image2.jpg"/><Relationship Id="rId17" Type="http://schemas.openxmlformats.org/officeDocument/2006/relationships/hyperlink" Target="https://www.tradeshowinsights.com/tag/inspirational-quote/" TargetMode="External"/><Relationship Id="rId25" Type="http://schemas.openxmlformats.org/officeDocument/2006/relationships/hyperlink" Target="http://elgarblog.wordpress.com/2013/01/07/why-are-we-attracted-to-leaders-by-micha-popper/" TargetMode="External"/><Relationship Id="rId33" Type="http://schemas.openxmlformats.org/officeDocument/2006/relationships/image" Target="media/image9.jpeg"/><Relationship Id="rId38" Type="http://schemas.openxmlformats.org/officeDocument/2006/relationships/image" Target="media/image10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CDAA63A-4DED-468D-B78D-40D4323B4727}">
  <ds:schemaRefs>
    <ds:schemaRef ds:uri="http://schemas.openxmlformats.org/officeDocument/2006/bibliography"/>
    <ds:schemaRef ds:uri="http://www.w3.org/2000/xmln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Pages>
  <Words>2595</Words>
  <Characters>13294</Characters>
  <Application>Microsoft Office Word</Application>
  <DocSecurity>0</DocSecurity>
  <Lines>110</Lines>
  <Paragraphs>31</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15858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kharris</dc:creator>
  <cp:lastModifiedBy>Jerry Bruce</cp:lastModifiedBy>
  <cp:revision>2</cp:revision>
  <cp:lastPrinted>2021-03-09T14:44:00Z</cp:lastPrinted>
  <dcterms:created xsi:type="dcterms:W3CDTF">2021-03-09T23:56:00Z</dcterms:created>
  <dcterms:modified xsi:type="dcterms:W3CDTF">2021-03-09T23:56:00Z</dcterms:modified>
</cp:coreProperties>
</file>